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01A" w:rsidRPr="00D70C24" w:rsidRDefault="0076701A" w:rsidP="00C10A40">
      <w:pPr>
        <w:pStyle w:val="a3"/>
        <w:spacing w:before="0" w:after="0" w:afterAutospacing="0"/>
        <w:ind w:firstLine="0"/>
        <w:jc w:val="both"/>
        <w:rPr>
          <w:color w:val="000000"/>
          <w:sz w:val="24"/>
          <w:szCs w:val="24"/>
        </w:rPr>
      </w:pPr>
    </w:p>
    <w:p w:rsidR="0076701A" w:rsidRPr="00D70C24" w:rsidRDefault="0076701A" w:rsidP="0076701A">
      <w:pPr>
        <w:tabs>
          <w:tab w:val="left" w:pos="3052"/>
        </w:tabs>
        <w:jc w:val="center"/>
        <w:rPr>
          <w:rFonts w:ascii="Times New Roman" w:hAnsi="Times New Roman"/>
          <w:b/>
        </w:rPr>
      </w:pPr>
      <w:r w:rsidRPr="00D70C24">
        <w:rPr>
          <w:rFonts w:ascii="Times New Roman" w:hAnsi="Times New Roman"/>
          <w:b/>
        </w:rPr>
        <w:t xml:space="preserve">СОВЕТ  ДЕПУТАТОВ  </w:t>
      </w:r>
    </w:p>
    <w:p w:rsidR="0076701A" w:rsidRPr="00D70C24" w:rsidRDefault="0076701A" w:rsidP="0076701A">
      <w:pPr>
        <w:tabs>
          <w:tab w:val="left" w:pos="3052"/>
        </w:tabs>
        <w:jc w:val="center"/>
        <w:rPr>
          <w:rFonts w:ascii="Times New Roman" w:hAnsi="Times New Roman"/>
          <w:b/>
          <w:bCs/>
        </w:rPr>
      </w:pPr>
      <w:r w:rsidRPr="00D70C24">
        <w:rPr>
          <w:rFonts w:ascii="Times New Roman" w:hAnsi="Times New Roman"/>
          <w:b/>
          <w:bCs/>
        </w:rPr>
        <w:t>СКАЛИНСКОГО  СЕЛЬСОВЕТА</w:t>
      </w:r>
    </w:p>
    <w:p w:rsidR="0076701A" w:rsidRPr="00D70C24" w:rsidRDefault="0076701A" w:rsidP="0076701A">
      <w:pPr>
        <w:tabs>
          <w:tab w:val="left" w:pos="3052"/>
        </w:tabs>
        <w:jc w:val="center"/>
        <w:rPr>
          <w:rFonts w:ascii="Times New Roman" w:hAnsi="Times New Roman"/>
          <w:b/>
          <w:bCs/>
        </w:rPr>
      </w:pPr>
      <w:r w:rsidRPr="00D70C24">
        <w:rPr>
          <w:rFonts w:ascii="Times New Roman" w:hAnsi="Times New Roman"/>
          <w:b/>
          <w:bCs/>
        </w:rPr>
        <w:t xml:space="preserve">КОЛЫВАНСКОГО  РАЙОНА  </w:t>
      </w:r>
    </w:p>
    <w:p w:rsidR="0076701A" w:rsidRPr="00D70C24" w:rsidRDefault="0076701A" w:rsidP="0076701A">
      <w:pPr>
        <w:tabs>
          <w:tab w:val="left" w:pos="3052"/>
        </w:tabs>
        <w:jc w:val="center"/>
        <w:rPr>
          <w:rFonts w:ascii="Times New Roman" w:hAnsi="Times New Roman"/>
          <w:b/>
        </w:rPr>
      </w:pPr>
      <w:r w:rsidRPr="00D70C24">
        <w:rPr>
          <w:rFonts w:ascii="Times New Roman" w:hAnsi="Times New Roman"/>
          <w:b/>
          <w:bCs/>
        </w:rPr>
        <w:t>НОВОСИБИРСКОЙ  ОБЛАСТИ</w:t>
      </w:r>
      <w:r w:rsidRPr="00D70C24">
        <w:rPr>
          <w:rFonts w:ascii="Times New Roman" w:hAnsi="Times New Roman"/>
          <w:b/>
        </w:rPr>
        <w:t xml:space="preserve"> </w:t>
      </w:r>
    </w:p>
    <w:p w:rsidR="0076701A" w:rsidRPr="00D70C24" w:rsidRDefault="0076701A" w:rsidP="0076701A">
      <w:pPr>
        <w:tabs>
          <w:tab w:val="left" w:pos="3052"/>
        </w:tabs>
        <w:jc w:val="center"/>
        <w:rPr>
          <w:rFonts w:ascii="Times New Roman" w:hAnsi="Times New Roman"/>
        </w:rPr>
      </w:pPr>
      <w:r w:rsidRPr="00D70C24">
        <w:rPr>
          <w:rFonts w:ascii="Times New Roman" w:hAnsi="Times New Roman"/>
        </w:rPr>
        <w:t>шестого созыва</w:t>
      </w:r>
    </w:p>
    <w:p w:rsidR="0076701A" w:rsidRPr="00D70C24" w:rsidRDefault="0076701A" w:rsidP="0076701A">
      <w:pPr>
        <w:tabs>
          <w:tab w:val="left" w:pos="3052"/>
        </w:tabs>
        <w:jc w:val="center"/>
        <w:rPr>
          <w:rFonts w:ascii="Times New Roman" w:hAnsi="Times New Roman"/>
        </w:rPr>
      </w:pPr>
    </w:p>
    <w:p w:rsidR="0076701A" w:rsidRPr="00D70C24" w:rsidRDefault="0076701A" w:rsidP="0076701A">
      <w:pPr>
        <w:tabs>
          <w:tab w:val="left" w:pos="3052"/>
        </w:tabs>
        <w:jc w:val="center"/>
        <w:rPr>
          <w:rFonts w:ascii="Times New Roman" w:hAnsi="Times New Roman"/>
          <w:b/>
        </w:rPr>
      </w:pPr>
      <w:r w:rsidRPr="00D70C24">
        <w:rPr>
          <w:rFonts w:ascii="Times New Roman" w:hAnsi="Times New Roman"/>
          <w:b/>
        </w:rPr>
        <w:t>Р Е Ш Е Н И Е</w:t>
      </w:r>
    </w:p>
    <w:p w:rsidR="0076701A" w:rsidRPr="00D70C24" w:rsidRDefault="0076701A" w:rsidP="0076701A">
      <w:pPr>
        <w:tabs>
          <w:tab w:val="left" w:pos="3052"/>
        </w:tabs>
        <w:jc w:val="center"/>
        <w:rPr>
          <w:rFonts w:ascii="Times New Roman" w:hAnsi="Times New Roman"/>
        </w:rPr>
      </w:pPr>
      <w:r w:rsidRPr="00D70C24">
        <w:rPr>
          <w:rFonts w:ascii="Times New Roman" w:hAnsi="Times New Roman"/>
        </w:rPr>
        <w:t>двадцатой очередной сессии</w:t>
      </w:r>
    </w:p>
    <w:p w:rsidR="0076701A" w:rsidRPr="00D70C24" w:rsidRDefault="0076701A" w:rsidP="0076701A">
      <w:pPr>
        <w:tabs>
          <w:tab w:val="left" w:pos="3052"/>
        </w:tabs>
        <w:rPr>
          <w:rFonts w:ascii="Times New Roman" w:hAnsi="Times New Roman"/>
        </w:rPr>
      </w:pPr>
    </w:p>
    <w:p w:rsidR="0076701A" w:rsidRPr="00D70C24" w:rsidRDefault="0012664C" w:rsidP="0076701A">
      <w:pPr>
        <w:tabs>
          <w:tab w:val="left" w:pos="3052"/>
        </w:tabs>
        <w:jc w:val="center"/>
        <w:rPr>
          <w:rFonts w:ascii="Times New Roman" w:hAnsi="Times New Roman"/>
        </w:rPr>
      </w:pPr>
      <w:r>
        <w:rPr>
          <w:rFonts w:ascii="Times New Roman" w:hAnsi="Times New Roman"/>
        </w:rPr>
        <w:t>от 00.00</w:t>
      </w:r>
      <w:r w:rsidR="0076701A" w:rsidRPr="00D70C24">
        <w:rPr>
          <w:rFonts w:ascii="Times New Roman" w:hAnsi="Times New Roman"/>
        </w:rPr>
        <w:t xml:space="preserve">.2022 г.                                                                                        № </w:t>
      </w:r>
      <w:r>
        <w:rPr>
          <w:rFonts w:ascii="Times New Roman" w:hAnsi="Times New Roman"/>
        </w:rPr>
        <w:t>00</w:t>
      </w:r>
    </w:p>
    <w:p w:rsidR="0076701A" w:rsidRPr="00D70C24" w:rsidRDefault="0076701A" w:rsidP="0076701A">
      <w:pPr>
        <w:pStyle w:val="a3"/>
        <w:spacing w:before="0" w:after="0" w:afterAutospacing="0"/>
        <w:ind w:firstLine="567"/>
        <w:jc w:val="both"/>
        <w:rPr>
          <w:color w:val="000000"/>
          <w:sz w:val="24"/>
          <w:szCs w:val="24"/>
        </w:rPr>
      </w:pPr>
    </w:p>
    <w:p w:rsidR="0076701A" w:rsidRPr="00D70C24" w:rsidRDefault="0076701A" w:rsidP="0076701A">
      <w:pPr>
        <w:pStyle w:val="a3"/>
        <w:spacing w:before="0" w:after="0" w:afterAutospacing="0"/>
        <w:ind w:firstLine="567"/>
        <w:jc w:val="center"/>
        <w:rPr>
          <w:color w:val="000000"/>
          <w:sz w:val="24"/>
          <w:szCs w:val="24"/>
        </w:rPr>
      </w:pPr>
      <w:r w:rsidRPr="00D70C24">
        <w:rPr>
          <w:b/>
          <w:bCs/>
          <w:color w:val="000000"/>
          <w:sz w:val="24"/>
          <w:szCs w:val="24"/>
        </w:rPr>
        <w:t>Об утверждении Правил благоустройства на территории Скалинского сельсовета Колыванского района Новосибирской области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соответствии с Федеральным законом </w:t>
      </w:r>
      <w:hyperlink r:id="rId6" w:tgtFrame="_blank" w:history="1">
        <w:r w:rsidRPr="00D70C24">
          <w:rPr>
            <w:rStyle w:val="1"/>
            <w:sz w:val="24"/>
            <w:szCs w:val="24"/>
          </w:rPr>
          <w:t>от 06.10.2003 № 131-ФЗ</w:t>
        </w:r>
      </w:hyperlink>
      <w:r w:rsidRPr="00D70C24">
        <w:rPr>
          <w:sz w:val="24"/>
          <w:szCs w:val="24"/>
        </w:rPr>
        <w:t> «</w:t>
      </w:r>
      <w:hyperlink r:id="rId7" w:tgtFrame="_blank" w:history="1">
        <w:r w:rsidRPr="00D70C24">
          <w:rPr>
            <w:rStyle w:val="1"/>
            <w:sz w:val="24"/>
            <w:szCs w:val="24"/>
          </w:rPr>
          <w:t>Об общих принципах организации местного самоуправления</w:t>
        </w:r>
      </w:hyperlink>
      <w:r w:rsidRPr="00D70C24">
        <w:rPr>
          <w:color w:val="000000"/>
          <w:sz w:val="24"/>
          <w:szCs w:val="24"/>
        </w:rPr>
        <w:t> в Российской Федерации», приказом министерства строительства и жилищно-коммунального хозяйства Российской Федерации от 29.12.2021 №1042/пр «Об утверждении методических рекомендаций по разработке норм и правил по благоустройству территорий муниципальных образований», в целях обеспечения и повышения комфортности условий проживания граждан, поддержания и улучшения санитарного и эстетического состояния территории Скалинского сельсовета Колыванского района Новосибирской области и реализации федерального проекта «Формирование комфортной городской среды» на территории Скалинского сельсовета Колыванского района Новосибирской области, Совет депутатов Скалинского сельсовета Колыванского района Новосибирской области,</w:t>
      </w: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РЕШИЛ:</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 Утвердить Правила благоустройства на территории Скалинского сельсовета Колыванского района Новосибирской области, согласно приложения.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 Признать утратившими силу следующие решения Совета депутатов Скалинского сельсовета Колыванского района Новосибирской области: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от 24.07.2017 года №90 «Об утверждении Правил по благоустройству территории Скалинского  сельсовета Колыванского района Новосибирской области»;</w:t>
      </w:r>
    </w:p>
    <w:p w:rsidR="0076701A" w:rsidRPr="00D70C24" w:rsidRDefault="0076701A" w:rsidP="0076701A">
      <w:pPr>
        <w:ind w:firstLine="567"/>
        <w:jc w:val="both"/>
        <w:rPr>
          <w:rFonts w:ascii="Times New Roman" w:hAnsi="Times New Roman"/>
        </w:rPr>
      </w:pPr>
      <w:r w:rsidRPr="00D70C24">
        <w:rPr>
          <w:rFonts w:ascii="Times New Roman" w:hAnsi="Times New Roman"/>
        </w:rPr>
        <w:t>- от 05.03.2018 года №124 «О внесении изменений в решение Совета депутатов Скалинского сельсовета Колыванского района Новосибирской области от 24.07.2017 года № 90 «Об утверждении Правил по благоустройству территории Скалинского  сельсовета Колыванского района Новосибирской области»»;</w:t>
      </w:r>
    </w:p>
    <w:p w:rsidR="0076701A" w:rsidRPr="00D70C24" w:rsidRDefault="0076701A" w:rsidP="0076701A">
      <w:pPr>
        <w:ind w:firstLine="567"/>
        <w:jc w:val="both"/>
        <w:rPr>
          <w:rFonts w:ascii="Times New Roman" w:hAnsi="Times New Roman"/>
        </w:rPr>
      </w:pPr>
      <w:r w:rsidRPr="00D70C24">
        <w:rPr>
          <w:rFonts w:ascii="Times New Roman" w:hAnsi="Times New Roman"/>
        </w:rPr>
        <w:t>- от 24.05.2019 года №180 «О внесении изменений в решение Совета депутатов Скалинского сельсовета Колыванского района Новосибирской области от 24.07.2017 года № 90 «Об утверждении Правил по благоустройству территории Скалинского  сельсовета Колыванского района Новосибирской области»;</w:t>
      </w:r>
    </w:p>
    <w:p w:rsidR="0076701A" w:rsidRPr="00D70C24" w:rsidRDefault="0076701A" w:rsidP="0076701A">
      <w:pPr>
        <w:ind w:firstLine="567"/>
        <w:jc w:val="both"/>
        <w:rPr>
          <w:rFonts w:ascii="Times New Roman" w:hAnsi="Times New Roman"/>
        </w:rPr>
      </w:pPr>
      <w:r w:rsidRPr="00D70C24">
        <w:rPr>
          <w:rFonts w:ascii="Times New Roman" w:hAnsi="Times New Roman"/>
        </w:rPr>
        <w:t>- от 20.09.2019 года №189 «О внесении изменений в решение Совета депутатов Скалинского сельсовета Колыванского района Новосибирской области от 24.07.2017 года № 90 «Об утверждении Правил по благоустройству территории Скалинского  сельсовета Колыванского района Новосибирской области»»;</w:t>
      </w:r>
    </w:p>
    <w:p w:rsidR="0076701A" w:rsidRPr="00D70C24" w:rsidRDefault="0076701A" w:rsidP="0076701A">
      <w:pPr>
        <w:ind w:firstLine="567"/>
        <w:jc w:val="both"/>
        <w:rPr>
          <w:rFonts w:ascii="Times New Roman" w:hAnsi="Times New Roman"/>
        </w:rPr>
      </w:pPr>
      <w:r w:rsidRPr="00D70C24">
        <w:rPr>
          <w:rFonts w:ascii="Times New Roman" w:hAnsi="Times New Roman"/>
        </w:rPr>
        <w:t>- от 28.02.2020 года №224 «О внесении изменений в решение Совета депутатов Скалинского сельсовета Колыванского района Новосибирской области от 24.07.2017 года № 90 «Об утверждении Правил по благоустройству территории Скалинского  сельсовета Колыванского района Новосибирской области»;</w:t>
      </w:r>
    </w:p>
    <w:p w:rsidR="0076701A" w:rsidRPr="00D70C24" w:rsidRDefault="0076701A" w:rsidP="0076701A">
      <w:pPr>
        <w:ind w:firstLine="567"/>
        <w:jc w:val="both"/>
        <w:rPr>
          <w:rFonts w:ascii="Times New Roman" w:hAnsi="Times New Roman"/>
        </w:rPr>
      </w:pPr>
      <w:r w:rsidRPr="00D70C24">
        <w:rPr>
          <w:rFonts w:ascii="Times New Roman" w:hAnsi="Times New Roman"/>
        </w:rPr>
        <w:t>- от 23.06.2020 года №240 «О внесении изменений в решение Совета депутатов Скалинского сельсовета Колыванского района Новосибирской области от 24.07.2017 года № 90 «Об утверждении Правил по благоустройству территории Скалинского  сельсовета Колыванского района Новосибирской области»»</w:t>
      </w:r>
      <w:r w:rsidR="00C10A40">
        <w:rPr>
          <w:rFonts w:ascii="Times New Roman" w:hAnsi="Times New Roman"/>
        </w:rPr>
        <w:t xml:space="preserve">. </w:t>
      </w:r>
    </w:p>
    <w:p w:rsidR="0076701A" w:rsidRPr="00D70C24" w:rsidRDefault="0076701A" w:rsidP="0076701A">
      <w:pPr>
        <w:ind w:firstLine="567"/>
        <w:jc w:val="both"/>
        <w:rPr>
          <w:rFonts w:ascii="Times New Roman" w:hAnsi="Times New Roman"/>
        </w:rPr>
      </w:pPr>
      <w:r w:rsidRPr="00D70C24">
        <w:rPr>
          <w:rFonts w:ascii="Times New Roman" w:hAnsi="Times New Roman"/>
        </w:rPr>
        <w:t xml:space="preserve">3. Решение направить Главе Скалинского сельсовета Колыванского района Новосибирской области для подписания. </w:t>
      </w:r>
    </w:p>
    <w:p w:rsidR="0076701A" w:rsidRPr="00D70C24" w:rsidRDefault="0076701A" w:rsidP="0076701A">
      <w:pPr>
        <w:ind w:firstLine="567"/>
        <w:jc w:val="both"/>
        <w:rPr>
          <w:rFonts w:ascii="Times New Roman" w:hAnsi="Times New Roman"/>
        </w:rPr>
      </w:pPr>
      <w:r w:rsidRPr="00D70C24">
        <w:rPr>
          <w:rFonts w:ascii="Times New Roman" w:hAnsi="Times New Roman"/>
        </w:rPr>
        <w:t xml:space="preserve">4.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w:t>
      </w:r>
      <w:r w:rsidRPr="00D70C24">
        <w:rPr>
          <w:rFonts w:ascii="Times New Roman" w:hAnsi="Times New Roman"/>
        </w:rPr>
        <w:lastRenderedPageBreak/>
        <w:t>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«Скалинский вестник».</w:t>
      </w:r>
    </w:p>
    <w:p w:rsidR="0076701A" w:rsidRPr="00D70C24" w:rsidRDefault="0076701A" w:rsidP="0076701A">
      <w:pPr>
        <w:shd w:val="clear" w:color="auto" w:fill="FFFFFF"/>
        <w:autoSpaceDE w:val="0"/>
        <w:autoSpaceDN w:val="0"/>
        <w:adjustRightInd w:val="0"/>
        <w:ind w:firstLine="567"/>
        <w:jc w:val="both"/>
        <w:rPr>
          <w:rFonts w:ascii="Times New Roman" w:hAnsi="Times New Roman"/>
        </w:rPr>
      </w:pPr>
      <w:r w:rsidRPr="00D70C24">
        <w:rPr>
          <w:rFonts w:ascii="Times New Roman" w:hAnsi="Times New Roman"/>
        </w:rPr>
        <w:t>5. Контроль за исполнением решения возложить на постоянную депутатскую комиссию</w:t>
      </w:r>
      <w:r w:rsidRPr="00D70C24">
        <w:rPr>
          <w:rFonts w:ascii="Times New Roman" w:hAnsi="Times New Roman"/>
          <w:color w:val="FF0000"/>
        </w:rPr>
        <w:t xml:space="preserve"> </w:t>
      </w:r>
      <w:r w:rsidRPr="00D70C24">
        <w:rPr>
          <w:rFonts w:ascii="Times New Roman" w:hAnsi="Times New Roman"/>
        </w:rPr>
        <w:t>по ЖКХ, аграрным вопросам и природопользования.</w:t>
      </w:r>
    </w:p>
    <w:p w:rsidR="0076701A" w:rsidRPr="00D70C24" w:rsidRDefault="0076701A" w:rsidP="0076701A">
      <w:pPr>
        <w:ind w:firstLine="567"/>
        <w:jc w:val="both"/>
        <w:rPr>
          <w:rFonts w:ascii="Times New Roman" w:hAnsi="Times New Roman"/>
        </w:rPr>
      </w:pPr>
      <w:r w:rsidRPr="00D70C24">
        <w:rPr>
          <w:rFonts w:ascii="Times New Roman" w:hAnsi="Times New Roman"/>
        </w:rPr>
        <w:t xml:space="preserve">6. Настоящее решение вступает в силу после его официального опубликования. </w:t>
      </w:r>
    </w:p>
    <w:p w:rsidR="0076701A" w:rsidRPr="00D70C24" w:rsidRDefault="0076701A" w:rsidP="0076701A">
      <w:pPr>
        <w:ind w:firstLine="567"/>
        <w:jc w:val="both"/>
        <w:rPr>
          <w:rFonts w:ascii="Times New Roman" w:hAnsi="Times New Roman"/>
        </w:rPr>
      </w:pPr>
    </w:p>
    <w:p w:rsidR="0076701A" w:rsidRPr="00D70C24" w:rsidRDefault="0076701A" w:rsidP="0076701A">
      <w:pPr>
        <w:ind w:firstLine="567"/>
        <w:jc w:val="both"/>
        <w:rPr>
          <w:rFonts w:ascii="Times New Roman" w:hAnsi="Times New Roman"/>
        </w:rPr>
      </w:pPr>
      <w:r w:rsidRPr="00D70C24">
        <w:rPr>
          <w:rFonts w:ascii="Times New Roman" w:hAnsi="Times New Roman"/>
        </w:rPr>
        <w:t>Председатель Совета депутатов</w:t>
      </w:r>
      <w:r w:rsidRPr="00D70C24">
        <w:rPr>
          <w:rFonts w:ascii="Times New Roman" w:hAnsi="Times New Roman"/>
        </w:rPr>
        <w:tab/>
      </w:r>
      <w:r w:rsidRPr="00D70C24">
        <w:rPr>
          <w:rFonts w:ascii="Times New Roman" w:hAnsi="Times New Roman"/>
        </w:rPr>
        <w:tab/>
        <w:t xml:space="preserve">                                </w:t>
      </w:r>
    </w:p>
    <w:p w:rsidR="0076701A" w:rsidRPr="00D70C24" w:rsidRDefault="0076701A" w:rsidP="0076701A">
      <w:pPr>
        <w:ind w:firstLine="567"/>
        <w:jc w:val="both"/>
        <w:rPr>
          <w:rFonts w:ascii="Times New Roman" w:hAnsi="Times New Roman"/>
        </w:rPr>
      </w:pPr>
      <w:r w:rsidRPr="00D70C24">
        <w:rPr>
          <w:rFonts w:ascii="Times New Roman" w:hAnsi="Times New Roman"/>
        </w:rPr>
        <w:t>Скалинского сельсовета</w:t>
      </w:r>
    </w:p>
    <w:p w:rsidR="0076701A" w:rsidRPr="00D70C24" w:rsidRDefault="0076701A" w:rsidP="0076701A">
      <w:pPr>
        <w:ind w:firstLine="567"/>
        <w:jc w:val="both"/>
        <w:rPr>
          <w:rFonts w:ascii="Times New Roman" w:hAnsi="Times New Roman"/>
        </w:rPr>
      </w:pPr>
      <w:r w:rsidRPr="00D70C24">
        <w:rPr>
          <w:rFonts w:ascii="Times New Roman" w:hAnsi="Times New Roman"/>
        </w:rPr>
        <w:t>Колыванского района</w:t>
      </w:r>
    </w:p>
    <w:p w:rsidR="0076701A" w:rsidRPr="00D70C24" w:rsidRDefault="0076701A" w:rsidP="0076701A">
      <w:pPr>
        <w:ind w:firstLine="567"/>
        <w:jc w:val="both"/>
        <w:rPr>
          <w:rFonts w:ascii="Times New Roman" w:hAnsi="Times New Roman"/>
        </w:rPr>
      </w:pPr>
      <w:r w:rsidRPr="00D70C24">
        <w:rPr>
          <w:rFonts w:ascii="Times New Roman" w:hAnsi="Times New Roman"/>
        </w:rPr>
        <w:t>Новосибирской области                                                                         А.Б. Геккель</w:t>
      </w:r>
    </w:p>
    <w:p w:rsidR="0076701A" w:rsidRPr="00D70C24" w:rsidRDefault="0076701A" w:rsidP="0076701A">
      <w:pPr>
        <w:jc w:val="both"/>
        <w:rPr>
          <w:rFonts w:ascii="Times New Roman" w:hAnsi="Times New Roman"/>
        </w:rPr>
      </w:pPr>
    </w:p>
    <w:p w:rsidR="0076701A" w:rsidRPr="00D70C24" w:rsidRDefault="0076701A" w:rsidP="0076701A">
      <w:pPr>
        <w:ind w:firstLine="567"/>
        <w:jc w:val="both"/>
        <w:rPr>
          <w:rFonts w:ascii="Times New Roman" w:hAnsi="Times New Roman"/>
        </w:rPr>
      </w:pPr>
      <w:r w:rsidRPr="00D70C24">
        <w:rPr>
          <w:rFonts w:ascii="Times New Roman" w:hAnsi="Times New Roman"/>
        </w:rPr>
        <w:t>Глава Скалинского сельсовета</w:t>
      </w:r>
    </w:p>
    <w:p w:rsidR="0076701A" w:rsidRPr="00D70C24" w:rsidRDefault="0076701A" w:rsidP="0076701A">
      <w:pPr>
        <w:ind w:firstLine="567"/>
        <w:jc w:val="both"/>
        <w:rPr>
          <w:rFonts w:ascii="Times New Roman" w:hAnsi="Times New Roman"/>
        </w:rPr>
      </w:pPr>
      <w:r w:rsidRPr="00D70C24">
        <w:rPr>
          <w:rFonts w:ascii="Times New Roman" w:hAnsi="Times New Roman"/>
        </w:rPr>
        <w:t xml:space="preserve">Колыванского района </w:t>
      </w:r>
    </w:p>
    <w:p w:rsidR="0076701A" w:rsidRPr="00D70C24" w:rsidRDefault="0076701A" w:rsidP="0076701A">
      <w:pPr>
        <w:ind w:firstLine="567"/>
        <w:jc w:val="both"/>
        <w:rPr>
          <w:rFonts w:ascii="Times New Roman" w:hAnsi="Times New Roman"/>
        </w:rPr>
      </w:pPr>
      <w:r w:rsidRPr="00D70C24">
        <w:rPr>
          <w:rFonts w:ascii="Times New Roman" w:hAnsi="Times New Roman"/>
        </w:rPr>
        <w:t>Новосибирской области                                                                        С.В. Яшенькин</w:t>
      </w:r>
    </w:p>
    <w:p w:rsidR="0076701A" w:rsidRPr="00D70C24" w:rsidRDefault="0076701A" w:rsidP="0076701A">
      <w:pPr>
        <w:jc w:val="center"/>
        <w:rPr>
          <w:rFonts w:ascii="Times New Roman" w:hAnsi="Times New Roman"/>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p>
    <w:p w:rsidR="0076701A" w:rsidRDefault="0076701A" w:rsidP="00C10A40">
      <w:pPr>
        <w:shd w:val="clear" w:color="auto" w:fill="FFFFFF"/>
        <w:rPr>
          <w:rFonts w:ascii="Times New Roman" w:hAnsi="Times New Roman"/>
          <w:color w:val="000000"/>
        </w:rPr>
      </w:pPr>
    </w:p>
    <w:p w:rsidR="00C10A40" w:rsidRDefault="00C10A40" w:rsidP="00C10A40">
      <w:pPr>
        <w:shd w:val="clear" w:color="auto" w:fill="FFFFFF"/>
        <w:rPr>
          <w:rFonts w:ascii="Times New Roman" w:hAnsi="Times New Roman"/>
          <w:color w:val="000000"/>
        </w:rPr>
      </w:pPr>
    </w:p>
    <w:p w:rsidR="00C10A40" w:rsidRDefault="00C10A40" w:rsidP="00C10A40">
      <w:pPr>
        <w:shd w:val="clear" w:color="auto" w:fill="FFFFFF"/>
        <w:rPr>
          <w:rFonts w:ascii="Times New Roman" w:hAnsi="Times New Roman"/>
          <w:color w:val="000000"/>
        </w:rPr>
      </w:pPr>
    </w:p>
    <w:p w:rsidR="00C10A40" w:rsidRDefault="00C10A40" w:rsidP="00C10A40">
      <w:pPr>
        <w:shd w:val="clear" w:color="auto" w:fill="FFFFFF"/>
        <w:rPr>
          <w:rFonts w:ascii="Times New Roman" w:hAnsi="Times New Roman"/>
          <w:color w:val="000000"/>
        </w:rPr>
      </w:pPr>
    </w:p>
    <w:p w:rsidR="00C10A40" w:rsidRDefault="00C10A40" w:rsidP="00C10A40">
      <w:pPr>
        <w:shd w:val="clear" w:color="auto" w:fill="FFFFFF"/>
        <w:rPr>
          <w:rFonts w:ascii="Times New Roman" w:hAnsi="Times New Roman"/>
          <w:color w:val="000000"/>
        </w:rPr>
      </w:pPr>
    </w:p>
    <w:p w:rsidR="00C10A40" w:rsidRDefault="00C10A40" w:rsidP="00C10A40">
      <w:pPr>
        <w:shd w:val="clear" w:color="auto" w:fill="FFFFFF"/>
        <w:rPr>
          <w:rFonts w:ascii="Times New Roman" w:hAnsi="Times New Roman"/>
          <w:color w:val="000000"/>
        </w:rPr>
      </w:pPr>
    </w:p>
    <w:p w:rsidR="00C10A40" w:rsidRDefault="00C10A40" w:rsidP="00C10A40">
      <w:pPr>
        <w:shd w:val="clear" w:color="auto" w:fill="FFFFFF"/>
        <w:rPr>
          <w:rFonts w:ascii="Times New Roman" w:hAnsi="Times New Roman"/>
          <w:color w:val="000000"/>
        </w:rPr>
      </w:pPr>
    </w:p>
    <w:p w:rsidR="00C10A40" w:rsidRDefault="00C10A40" w:rsidP="00C10A40">
      <w:pPr>
        <w:shd w:val="clear" w:color="auto" w:fill="FFFFFF"/>
        <w:rPr>
          <w:rFonts w:ascii="Times New Roman" w:hAnsi="Times New Roman"/>
          <w:color w:val="000000"/>
        </w:rPr>
      </w:pPr>
    </w:p>
    <w:p w:rsidR="00C10A40" w:rsidRDefault="00C10A40" w:rsidP="00C10A40">
      <w:pPr>
        <w:shd w:val="clear" w:color="auto" w:fill="FFFFFF"/>
        <w:rPr>
          <w:rFonts w:ascii="Times New Roman" w:hAnsi="Times New Roman"/>
          <w:color w:val="000000"/>
        </w:rPr>
      </w:pPr>
    </w:p>
    <w:p w:rsidR="00C10A40" w:rsidRDefault="00C10A40" w:rsidP="00C10A40">
      <w:pPr>
        <w:shd w:val="clear" w:color="auto" w:fill="FFFFFF"/>
        <w:rPr>
          <w:rFonts w:ascii="Times New Roman" w:hAnsi="Times New Roman"/>
          <w:color w:val="000000"/>
        </w:rPr>
      </w:pPr>
    </w:p>
    <w:p w:rsidR="00C10A40" w:rsidRDefault="00C10A40" w:rsidP="00C10A40">
      <w:pPr>
        <w:shd w:val="clear" w:color="auto" w:fill="FFFFFF"/>
        <w:rPr>
          <w:rFonts w:ascii="Times New Roman" w:hAnsi="Times New Roman"/>
          <w:color w:val="000000"/>
        </w:rPr>
      </w:pPr>
    </w:p>
    <w:p w:rsidR="00C10A40" w:rsidRDefault="00C10A40" w:rsidP="00C10A40">
      <w:pPr>
        <w:shd w:val="clear" w:color="auto" w:fill="FFFFFF"/>
        <w:rPr>
          <w:rFonts w:ascii="Times New Roman" w:hAnsi="Times New Roman"/>
          <w:color w:val="000000"/>
        </w:rPr>
      </w:pPr>
    </w:p>
    <w:p w:rsidR="00C10A40" w:rsidRPr="00D70C24" w:rsidRDefault="00C10A40" w:rsidP="00C10A40">
      <w:pPr>
        <w:shd w:val="clear" w:color="auto" w:fill="FFFFFF"/>
        <w:rPr>
          <w:rFonts w:ascii="Times New Roman" w:hAnsi="Times New Roman"/>
          <w:color w:val="000000"/>
        </w:rPr>
      </w:pPr>
    </w:p>
    <w:p w:rsidR="0076701A" w:rsidRPr="00D70C24" w:rsidRDefault="0076701A" w:rsidP="0076701A">
      <w:pPr>
        <w:shd w:val="clear" w:color="auto" w:fill="FFFFFF"/>
        <w:ind w:firstLine="709"/>
        <w:jc w:val="right"/>
        <w:rPr>
          <w:rFonts w:ascii="Times New Roman" w:hAnsi="Times New Roman"/>
          <w:color w:val="000000"/>
        </w:rPr>
      </w:pPr>
      <w:r w:rsidRPr="00D70C24">
        <w:rPr>
          <w:rFonts w:ascii="Times New Roman" w:hAnsi="Times New Roman"/>
          <w:color w:val="000000"/>
        </w:rPr>
        <w:lastRenderedPageBreak/>
        <w:t>Приложение</w:t>
      </w:r>
    </w:p>
    <w:p w:rsidR="0076701A" w:rsidRPr="00D70C24" w:rsidRDefault="0076701A" w:rsidP="0076701A">
      <w:pPr>
        <w:shd w:val="clear" w:color="auto" w:fill="FFFFFF"/>
        <w:ind w:firstLine="709"/>
        <w:jc w:val="right"/>
        <w:rPr>
          <w:rFonts w:ascii="Times New Roman" w:hAnsi="Times New Roman"/>
          <w:color w:val="000000"/>
        </w:rPr>
      </w:pPr>
      <w:r w:rsidRPr="00D70C24">
        <w:rPr>
          <w:rFonts w:ascii="Times New Roman" w:hAnsi="Times New Roman"/>
          <w:color w:val="000000"/>
        </w:rPr>
        <w:t>к решению Совета депутатов</w:t>
      </w:r>
    </w:p>
    <w:p w:rsidR="0076701A" w:rsidRPr="00D70C24" w:rsidRDefault="0076701A" w:rsidP="0076701A">
      <w:pPr>
        <w:shd w:val="clear" w:color="auto" w:fill="FFFFFF"/>
        <w:ind w:firstLine="709"/>
        <w:jc w:val="right"/>
        <w:rPr>
          <w:rFonts w:ascii="Times New Roman" w:hAnsi="Times New Roman"/>
          <w:color w:val="000000"/>
        </w:rPr>
      </w:pPr>
      <w:r w:rsidRPr="00D70C24">
        <w:rPr>
          <w:rFonts w:ascii="Times New Roman" w:hAnsi="Times New Roman"/>
          <w:color w:val="000000"/>
        </w:rPr>
        <w:t>Скалинского сельсовета</w:t>
      </w:r>
    </w:p>
    <w:p w:rsidR="0076701A" w:rsidRPr="00D70C24" w:rsidRDefault="0076701A" w:rsidP="0076701A">
      <w:pPr>
        <w:shd w:val="clear" w:color="auto" w:fill="FFFFFF"/>
        <w:ind w:firstLine="709"/>
        <w:jc w:val="right"/>
        <w:rPr>
          <w:rFonts w:ascii="Times New Roman" w:hAnsi="Times New Roman"/>
          <w:color w:val="000000"/>
        </w:rPr>
      </w:pPr>
      <w:r w:rsidRPr="00D70C24">
        <w:rPr>
          <w:rFonts w:ascii="Times New Roman" w:hAnsi="Times New Roman"/>
          <w:color w:val="000000"/>
        </w:rPr>
        <w:t>Колыванского района</w:t>
      </w:r>
    </w:p>
    <w:p w:rsidR="0076701A" w:rsidRPr="00D70C24" w:rsidRDefault="0076701A" w:rsidP="0076701A">
      <w:pPr>
        <w:shd w:val="clear" w:color="auto" w:fill="FFFFFF"/>
        <w:ind w:firstLine="709"/>
        <w:jc w:val="right"/>
        <w:rPr>
          <w:rFonts w:ascii="Times New Roman" w:hAnsi="Times New Roman"/>
          <w:color w:val="000000"/>
        </w:rPr>
      </w:pPr>
      <w:r w:rsidRPr="00D70C24">
        <w:rPr>
          <w:rFonts w:ascii="Times New Roman" w:hAnsi="Times New Roman"/>
          <w:color w:val="000000"/>
        </w:rPr>
        <w:t>Новосибирской области</w:t>
      </w:r>
    </w:p>
    <w:p w:rsidR="0076701A" w:rsidRPr="00D70C24" w:rsidRDefault="0012664C" w:rsidP="0076701A">
      <w:pPr>
        <w:widowControl w:val="0"/>
        <w:jc w:val="right"/>
        <w:rPr>
          <w:rFonts w:ascii="Times New Roman" w:hAnsi="Times New Roman"/>
        </w:rPr>
      </w:pPr>
      <w:r>
        <w:rPr>
          <w:rFonts w:ascii="Times New Roman" w:hAnsi="Times New Roman"/>
        </w:rPr>
        <w:t>от 00.00.2022 года  №00</w:t>
      </w:r>
      <w:bookmarkStart w:id="0" w:name="_GoBack"/>
      <w:bookmarkEnd w:id="0"/>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w:t>
      </w:r>
    </w:p>
    <w:p w:rsidR="0076701A" w:rsidRPr="00D70C24" w:rsidRDefault="0076701A" w:rsidP="0076701A">
      <w:pPr>
        <w:pStyle w:val="a3"/>
        <w:spacing w:before="0" w:after="0" w:afterAutospacing="0"/>
        <w:ind w:firstLine="567"/>
        <w:jc w:val="center"/>
        <w:rPr>
          <w:b/>
          <w:bCs/>
          <w:color w:val="000000"/>
          <w:sz w:val="24"/>
          <w:szCs w:val="24"/>
        </w:rPr>
      </w:pPr>
      <w:r w:rsidRPr="00D70C24">
        <w:rPr>
          <w:b/>
          <w:bCs/>
          <w:color w:val="000000"/>
          <w:sz w:val="24"/>
          <w:szCs w:val="24"/>
        </w:rPr>
        <w:t>Правила</w:t>
      </w:r>
    </w:p>
    <w:p w:rsidR="0076701A" w:rsidRPr="00D70C24" w:rsidRDefault="0076701A" w:rsidP="0076701A">
      <w:pPr>
        <w:pStyle w:val="a3"/>
        <w:spacing w:before="0" w:after="0" w:afterAutospacing="0"/>
        <w:ind w:firstLine="567"/>
        <w:jc w:val="center"/>
        <w:rPr>
          <w:b/>
          <w:bCs/>
          <w:color w:val="000000"/>
          <w:sz w:val="24"/>
          <w:szCs w:val="24"/>
        </w:rPr>
      </w:pPr>
      <w:r w:rsidRPr="00D70C24">
        <w:rPr>
          <w:color w:val="000000"/>
          <w:sz w:val="24"/>
          <w:szCs w:val="24"/>
        </w:rPr>
        <w:t xml:space="preserve"> </w:t>
      </w:r>
      <w:r w:rsidRPr="00D70C24">
        <w:rPr>
          <w:b/>
          <w:bCs/>
          <w:color w:val="000000"/>
          <w:sz w:val="24"/>
          <w:szCs w:val="24"/>
        </w:rPr>
        <w:t xml:space="preserve">благоустройства на территории Скалинского сельсовета </w:t>
      </w:r>
    </w:p>
    <w:p w:rsidR="0076701A" w:rsidRPr="00D70C24" w:rsidRDefault="0076701A" w:rsidP="0076701A">
      <w:pPr>
        <w:pStyle w:val="a3"/>
        <w:spacing w:before="0" w:after="0" w:afterAutospacing="0"/>
        <w:ind w:firstLine="567"/>
        <w:jc w:val="center"/>
        <w:rPr>
          <w:color w:val="000000"/>
          <w:sz w:val="24"/>
          <w:szCs w:val="24"/>
        </w:rPr>
      </w:pPr>
      <w:r w:rsidRPr="00D70C24">
        <w:rPr>
          <w:b/>
          <w:bCs/>
          <w:color w:val="000000"/>
          <w:sz w:val="24"/>
          <w:szCs w:val="24"/>
        </w:rPr>
        <w:t>Колыванского района Новосибирской области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w:t>
      </w: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1. Общие положения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1.1. Настоящие Правила благоустройства на территории Скалинского сельсовета Колыванского района Новосибирской области (далее – Правила) устанавливают требования к элементам и объектам благоустройства, порядок и требования по содержанию и уборке территорий Скалинского сельсовета Колыванского района Новосибирской области, в том числе по сезонам года, порядок содержания зеленых насаждений, малых архитектурных форм, нестационарных торговых объектов, нестационарных объектов сферы услуг, элементов благоустройства, определяют порядок выполнения работ по ремонту и окраске фасадов зданий, порядок сбора и вывоза твердых и жидких бытовых отходов, эксплуатации дорог, освещения территории, содержание мест захоронения и погребения, доступности среды территории, праздничного оформления территории, формы и механизмы общественного участия, а также предусматривают ответственность за нарушение настоящих Правил. Правила направлены на повышение уровня благоустройства и содержания территории Скалинского сельсовета Колыванского района Новосибирской области (далее – территории Скалинского сельсовета) и создание благоприятной для жизни и здоровья людей среды обитания.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1.2. В настоящих Правилах содержатся основные нормы и правила благоустройства территории Скалинского сельсовета, разработанные в целях формирования комфортной, современной, безопасной и привлекательной городской среды, под которой для целей в настоящих Правилах понимается совокупность природных, архитектурно-планировочных, экологических, социально-культурных и других факторов, характеризующих среду обитания в Скалинском сельсовете Колыванского района Новосибирской области (далее – Скалинский сельсовет) определяющих комфортность проживания на такой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отношении благоустройства территории Скалинского сельсовета, являющегося собственностью Российской Федерации, положения настоящих Правил необходимо применять постольку, поскольку иное не установлено федеральными законами и иными нормативными правовыми актами Российской Федерации.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1.3. Вопросы, регулируемые Правилами, определены статьей 45.1 Федерального закона от 6 октября 2003 г. № 131-ФЗ «</w:t>
      </w:r>
      <w:hyperlink r:id="rId8" w:tgtFrame="_blank" w:history="1">
        <w:r w:rsidRPr="00D70C24">
          <w:rPr>
            <w:rStyle w:val="1"/>
            <w:sz w:val="24"/>
            <w:szCs w:val="24"/>
          </w:rPr>
          <w:t>Об общих принципах организации местного самоуправления</w:t>
        </w:r>
      </w:hyperlink>
      <w:r w:rsidRPr="00D70C24">
        <w:rPr>
          <w:sz w:val="24"/>
          <w:szCs w:val="24"/>
        </w:rPr>
        <w:t> </w:t>
      </w:r>
      <w:r w:rsidRPr="00D70C24">
        <w:rPr>
          <w:color w:val="000000"/>
          <w:sz w:val="24"/>
          <w:szCs w:val="24"/>
        </w:rPr>
        <w:t>в Российской Федерации». Законом Новосибирской области могут быть предусмотрены иные вопросы, регулируемые Правилами, исходя из природно-климатических, географических, социально-экономических и иных особенностей территории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1.4. В соответствии с пунктом 3.12 «СП 82.13330.2016. Свод правил. Благоустройство территорий. Актуализированная редакция СНиП III-10-75», утвержденного приказом Министерства строительства и жилищно-коммунального хозяйства Российской Федерации от 16 декабря 2016 г. № 972/пр, к объектам благоустройства относятся территории различного функционального назначения, на которых осуществляется деятельность по благоустройству. В настоящих Правилах к объектам благоустройства Скалинского сельсовета относятся территории Скалинского сельсовета, на которых осуществляется деятельность по благоустройству, например:</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 различные элементы планировочной структуры населенного пункта;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территории общего пользования (в том числе площади, улицы, скверы, парки и другие территории, которыми беспрепятственно пользуется неограниченный круг лиц) (далее - общественные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w:t>
      </w:r>
      <w:r w:rsidRPr="00D70C24">
        <w:rPr>
          <w:color w:val="000000"/>
          <w:sz w:val="24"/>
          <w:szCs w:val="24"/>
        </w:rPr>
        <w:lastRenderedPageBreak/>
        <w:t>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детские игровые и детские спортивные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пешеходные коммуникации (в том числе пешеходные тротуары, дорожки, тропы, аллеи, пешеходные улицы и зоны);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места размещения нестационарных торговых объектов;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проезды, не являющиеся элементами поперечного профиля улиц и дорог (в том числе местные, внутридворовые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кладбища и мемориальные зоны;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площадки отстойно-разворотные,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площадки для отдыха и досуга, проведения массовых мероприятий, размещения аттракционов и другие;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площадки, предназначенные для хранения транспортных средств (в том числе плоскостные открытые стоянки автомобилей и других мототранспортных средств, коллективные автостоянки (далее - автостоянки), парковки (парковочные места);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зоны транспортных, инженерных коммуникаций;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контейнерные площадки и площадки для складирования отдельных групп коммунальных отходов;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другие территории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 В соответствии с пунктом 38 статьи 1 Градостроительного кодекса Российской Федерации к элементам благоустройства 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 МАФ), некапитальные нестационарные строения и сооружения, информационные щиты и указатели, применяемые как составные части благоустройства территории. В правилах благоустройства территории Скалинского сельсовета к элементам благоустройства могут быть также отнесены, например:</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перилла, балконы, лоджии, входные группы, цоколи, террасы, веранды и иные элементы, иные внешние поверхности фасадов, крыш);</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экоплитки,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элементы сопряжения покрытий (в том числе бортовые камни, бордюры, линейные разделители, садовые борта, подпорные стенки, мостики, лестницы, пандусы);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lastRenderedPageBreak/>
        <w:t>- сборные искусственные неровности, сборные шумовые полосы;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элементы сохранения и защиты корневой системы элементов озеленения (в том числе прикопы, приствольные лунки, приствольные решетки, защитные приствольные ограждения);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ограждения, ограждающие устройства, ограждающие элементы, придорожные экраны;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въездные группы;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водные устройства (в том числе фонтаны, а также иные искусственные декоративные водоемы);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уличное коммунально-бытовое и техническое оборудование (в том числе урны, люки смотровых колодцев, подъемные платформы);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остановочные павильоны;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сезонные (летние) кафе;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рекламные конструкции;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праздничное оформление.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1.6. К основным задачам правил благоустройства территории Скалинского сельсовета относятся: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формирование комфортной, современной городской среды на территории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обеспечение и повышение комфортности условий проживания граждан;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поддержание и улучшение санитарного и эстетического состояния территории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содержание территории Скалинского сельсовета и расположенных на ней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формирование архитектурного облика в населенных пунктах на территории Скалинского сельсовета с учетом особенностей пространственной организации, исторических традиций и природного ландшафта;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е) установление требований к благоустройству и элементам благоустройства территории Скалинского сельсовета, установление перечня мероприятий по благоустройству территории Скалинского сельсовета, порядка и периодичности их проведения;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ж) обеспечение доступности территории Скалинского сельсовета,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з) создание условий для ведения здорового образа жизни граждан, включая активный досуг и отдых, физическое развитие.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1.7. В правилах благоустройства территории Скалинского сельсовета к мероприятиям по благоустройству могут быть отнесены, например: мероприятия, реализуемые в рамках развития городской среды и благоустройства территории Скалинского сельсовета, в том числе разработка концепций и стратегий, проектирование, создание, реконструкция, капитальный ремонт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в том числе уборка, покос, вырубка и полив,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Скалинского сельсовета.   </w:t>
      </w:r>
    </w:p>
    <w:p w:rsidR="0076701A" w:rsidRPr="00D70C24" w:rsidRDefault="0076701A" w:rsidP="0076701A">
      <w:pPr>
        <w:pStyle w:val="a3"/>
        <w:spacing w:before="0" w:after="0" w:afterAutospacing="0"/>
        <w:ind w:firstLine="567"/>
        <w:jc w:val="center"/>
        <w:rPr>
          <w:b/>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2. Общие принципы и подходы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2.1. Развитие комфортной городской среды на территории Скалинского сельсовета предполагается путем улучшения, обновления, развития инфраструктуры Скалинского сельсовета, использования лучших практик, технологий и материалов, инновационных решений, внедрения </w:t>
      </w:r>
      <w:r w:rsidRPr="00D70C24">
        <w:rPr>
          <w:color w:val="000000"/>
          <w:sz w:val="24"/>
          <w:szCs w:val="24"/>
        </w:rPr>
        <w:lastRenderedPageBreak/>
        <w:t xml:space="preserve">цифровых технологий, развития коммуникаций между жителями Скалинского сельсовета и их объединениями. При этом планово осуществляется реализация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2.2. Удобно расположенные территории Скалинского сельсовета, к которым обеспечена пешеходная и транспортная доступность для большого количества жителей Скалинского сельсовета, в том числе для МГН, будут использоваться с максимальной эффективностью, на протяжении как можно более длительного времени и в любой сезон.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2.3. К деятельности по благоустройству территорий относится разработка документации, основанной на стратегии развития Скалинского сельсовета и концепции, отражающей потребности жителей Скалинского сельсовета,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 выполнение мероприятий по благоустройству территорий и содержание объектов благоустройства.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 К потенциальным участникам деятельности по благоустройству территорий относятся следующие группы лиц:</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а) жители Скалинского сельсовета (граждане, их объединения – группы граждан, объединенные общим признаком или общей деятельностью, добровольцев (волонтеров))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Скалинского сельсовета, формирования активного и сплоченного сообщества местных жителей, заинтересованного в развитии городской среды;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представители органов местного самоуправления Скалинского сельсовета Колыванского района Новосибирской области,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хозяйствующие субъекты, осуществляющие деятельность на территории Скалинского сельсовета, с целью формирования запроса на благоустройство, участия в финансировании мероприятий по благоустройству, удовлетворения потребностей жителей Скалинского сельсовета, формирования позитивного имиджа Скалинского сельсовета и его инвестиционной привлекательности;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представители профессионального сообщества, в том числе эксперты в сфере градостроительства, архитектуры, урбанистики, экономики, истории, культуры, археологии, инженерных изысканий, экологии, ландшафтной архитектуры, специалистов по благоустройству и озеленению, дизайнеров,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исполнители работ по разработке и реализации проектов благоустройства, специалисты по благоустройству и озеленению, в том числе возведению МАФ;</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е) иные лица.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2.5. С целью формирования комфортной городской среды в Скалинском сельсовете,  администрация Скалинского сельсовета Колыванского района Новосибирской области должна осуществлять планирование развития территорий Скалинского сельсовета,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Скалинского сельсовета, иных участников деятельности по благоустройству территорий и иных потенциальных пользователей общественных и дворовых территорий Скалинского сельсовета, с учетом Методических рекомендаций Министерства строительства и жилищно-коммунального хозяйства Российской Федерации по вовлечению граждан, их объединений и иных лиц в решение вопросов развития городской среды, утвержденных приказом от 30 декабря 2020 г. № 913/пр.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2.6. Проект благоустройства территории на стадии разработки концепции для каждой территории Скалинского сельсовета должен создаваться с учетом потребностей и запросов </w:t>
      </w:r>
      <w:r w:rsidRPr="00D70C24">
        <w:rPr>
          <w:color w:val="000000"/>
          <w:sz w:val="24"/>
          <w:szCs w:val="24"/>
        </w:rPr>
        <w:lastRenderedPageBreak/>
        <w:t xml:space="preserve">жителей Скалинского сельсовета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Скалинского сельсовета. При этом важно обеспечивать синхронизацию мероприятий, реализуемых в рамках государственных программ (подпрограмм) Новосибирской области и муниципальных программ формирования современной городской среды, с мероприятиями иных национальных и федеральных проектов и программ.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2.7. В качестве приоритетных территорий для благоустройства должны быть выбраны активно посещаемые или имеющие потенциал для роста пешеходных потоков территории населенных пунктов с учетом объективной потребности в развитии тех или иных общественных территорий, их социально-экономической значимости и планов развития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2.8. Перечень территорий, подлежащих благоустройству, очередность реализации проектов благоустройства, объемы и источники финансирования должны устанавливаться в соответствующей муниципальной программе формирования современной городской среды.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2.9. В рамках разработки муниципальных программ формирования современной городской среды должна быть проведена инвентаризация объектов благоустройства и разработаны паспорта объектов благоустройства, в том числе в электронной форме.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2.10. В паспорте объекта благоустройства необходимо отобразить следующую информацию:</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наименование (вид) объекта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адрес объекта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площадь объекта благоустройства, в том числе площадь механизированной и ручной уборки;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ситуационный план;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информация о земельном участке, на котором расположен объект благоустройства (например: категория земель, вид разрешенного использования, кадастровый номер земельного участка);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информация о наличии зон с особыми условиями использования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информация обо всех элементах благоустройства объекта благоустройства, включая количество, назначенный срок службы, основные технические характеристики;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информация о лице, ответственном за содержание объекта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иная информация, характеризующая объект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2.11. Предлагаемые решения в проекте благоустройства территории на стадии разработки проектной документации необходимо готовить по материалам инженерных изысканий,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2.12. При реализации проектов благоустройства территорий Скалинского сельсовета необходимо обеспечивать:</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функциональное разнообразие благоустраиваемой территории - насыщенность территории разнообразными социальными и коммерческими сервисами;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б) взаимосвязь пространств Скалинского сельсовета, доступность объектов инфраструктуры для детей и МГН, в том числе за счет ликвидации необоснованных барьеров и препятствий;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создание комфортных пешеходных коммуникаций среды, в том числе путем создания в Скалинском сельсовете условий для безопасных и удобных пешеходных прогулок. Рекомендуется обеспечить доступность пешеходных прогулок для различных категорий граждан, в том числе для МГН, при различных погодных 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возможность доступа к основным значимым объектам на территории Скалинского сельсовета и за его пределами, где находятся наиболее востребованные для жителей Скалинского сельсовета объекты и сервисы (далее - 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lastRenderedPageBreak/>
        <w:t>е) шаговую доступность к объектам детской игровой и спортивной инфраструктуры для детей и подростков, в том числе относящихся к МГН;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ж) защиту окружающей среды, общественных и дворовых территорий, пешеходных маршрутов населенного пункта, в том числе с помощью озеленения и использования эффективных архитектурно-планировочных приемов;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з) безопасность и порядок, в том числе путем организации системы освещения и видеонаблюдения.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2.13. Реализация комплексных проектов благоустройства территорий Скалинского сельсовета может осуществляться с привлечением внебюджетных источников финансирования, в том числе с использованием механизмов государственно-частного партнерства.     </w:t>
      </w:r>
    </w:p>
    <w:p w:rsidR="0076701A" w:rsidRPr="00D70C24" w:rsidRDefault="0076701A" w:rsidP="0076701A">
      <w:pPr>
        <w:pStyle w:val="a3"/>
        <w:spacing w:before="0" w:after="0" w:afterAutospacing="0"/>
        <w:ind w:firstLine="567"/>
        <w:jc w:val="both"/>
        <w:rPr>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3. Благоустройство общественных территорий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3.1. К объектам благоустройства общественных территорий Скалинского сельсовета относятся все разновидности общественных территорий населенного пункта и территории, просматриваемые с них, в том числе озелененные территории, центры притяжения, береговые полосы водных объектов общего пользования, а также другие объекты, которыми беспрепятственно пользуется неограниченный круг лиц.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3.2. При разработке архитектурно-планировочной концепции благоустройства общественных территорий должны быть выбраны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3.3. Проекты благоустройства общественных территорий могут быть разработаны на основании материалов изысканий и предпроектных исследований, определяющих потребности жителей населенного пункта и возможные виды деятельности на данной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3.4. Для реализации необходимо выбирать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создание мест для общения, а также обеспечивающие возможности для развития предпринимательства.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При этом рекомендуется учитывать экологичность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3.5. При разработке проектных мероприятий по благоустройству общественных территорий следует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 а также стилевого единства конструкций, в том числе средств размещения информации, рекламы и вывесок, размещаемых на внешних поверхностях зданий, строений, сооружений (далее - дизайн-код населенного пункта).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3.6. В перечень конструктивных элементов внешнего благоустройства общественных территорий Скалинского сельсовета необходимо включать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На общественных территориях населенного пункта должно быть предусмотрено в том числе размещение памятников, произведений декоративно-прикладного искусства, декоративных водных устройств.</w:t>
      </w: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4. Благоустройство территорий жилой застройки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4.1. К объектам благоустройства на территориях жилой застройки относятся: общественные территории, земельные участки 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w:t>
      </w:r>
      <w:r w:rsidRPr="00D70C24">
        <w:rPr>
          <w:color w:val="000000"/>
          <w:sz w:val="24"/>
          <w:szCs w:val="24"/>
        </w:rPr>
        <w:lastRenderedPageBreak/>
        <w:t>площадки для складирования отдельных групп коммунальных отходов, площадки для выгула и дрессировки животных, другие территории, которые в различных сочетаниях формируют различные элементы планировочной структуры населенного пункта.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4.2. Проектирование и размещение объектов благоустройства на территории жилой застройки необходимо осуществлять таким образом, чтобы они в комплексе обеспечивали выполнение всех основных функций, связанных с проживанием граждан, и не оказывали негативного воздействия на окружающую среду, например, обеспечивали выполнение рекреационной, оздоровительной, транспортной, хозяйственной и других функций.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При невозможности одновременного размещения различных объектов благоустройства на территории жилой застройки объекты благоустройства рекомендуется разделить на функциональные зоны, учитывающие потребности и запросы жителей различных элементов планировочной структуры, в том числе предусматривать размещение специальных инженерно-технических сооружений (подземных и надземных автостоянок и парковок) для стоянки и хранения автомототранспортных средств жителей.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4.3. Безопасность объектов благоустройства на территории жилой застройки рекомендуется обеспечивать их просматриваемостью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4.4. Проектирование благоустройства территорий жилой застройки рекомендуется производить с учетом коллективного или индивидуального характера пользования придомовой территорией.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4.5. На земельных участках жилой застройки с расположенными на них многоквартирными домами рекомендуется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Рекомендуется размещение также спортивных и детских спортивных площадок, игровых площадок для детей школьного возраста, а также инклюзивных детских и инклюзивных спортивных площадок (при наличии такой потребности у населения).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4.6. Проектирование дворовых территорий при осуществлении жилищного строительства и (или) комплексного развития территории рекомендуется осуществлять, исключая проезд на дворовую территорию автотранспорта, с обеспечением возможности проезда специальной техники.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4.7. На территории жилой застройки с расположенными на ней жилыми домами блокированной застройки, объектами индивидуального жилищного строительства размещение спортивной зоны на территориях общеобразовательных школ рекомендуется проектировать с учетом возможности использования спортивной зоны населением прилегающей жилой застройки.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4.8 На территориях жилой застройки необходимо использовать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4.9. При озеленении территорий детских садов и школ не рекомендуется использовать растения с ядовитыми плодами, а также с колючками и шипами.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4.10. Не допускаются остановка, стоянка и хранение автомототранспортных средств на газонах, клумбах, иных участках с зелеными насаждениями.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4.11. В перечень конструктивных элементов внешнего благоустройства автостоянок рекомендуется включать твердые виды покрытия, элементы сопряжения поверхностей, ограждения, урны или малые контейнеры для мусора, осветительное оборудование, средства размещения информации (указатели).</w:t>
      </w:r>
    </w:p>
    <w:p w:rsidR="0076701A" w:rsidRPr="00D70C24" w:rsidRDefault="0076701A" w:rsidP="0076701A">
      <w:pPr>
        <w:pStyle w:val="a3"/>
        <w:spacing w:before="0" w:after="0" w:afterAutospacing="0"/>
        <w:ind w:firstLine="567"/>
        <w:jc w:val="center"/>
        <w:rPr>
          <w:b/>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5. Благоустройство общественных территорий</w:t>
      </w: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рекреационного назначения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5.1. К объектам благоустройства на территориях рекреационного назначения относятся части территорий зон особо охраняемых природных территорий, зоны отдыха, парки и иные подобные элементы планировочной структуры населенного пункта (далее - объекты рекреации).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lastRenderedPageBreak/>
        <w:t>5.2. При проектировании и благоустройстве объектов рекреации необходимо предусматривать:</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 благоустройству для различных зон лесопарка;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для парков и садов: разреживание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 установку парковых сооружений;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5.3. При благоустройстве объектов рекреации рекомендуется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установку туалетных кабин, питьевых фонтанчиков, скамеек, урн, малых контейнеров для мусора.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5.4. Объекты мелкорозничной торговли и питания, размещаемые на территории объектов рекреации, рекомендуется проектировать некапитальными и оборудовать туалетом, доступным для посетителей объекта.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5.5. При проектировании озеленения на территории объектов рекреации рекомендуется: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дать оценку существующей древесно-кустарниковой, цветочно-декоративной растительности и газонных трав, их жизнеспособности и устойчивости;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произвести выявление и учет сорняков, вредителей и болезней древесно-кустарниковой, цветочно-декоративной растительности и газонных трав, разработать мероприятия по их удалению с объекта рекреации;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произвести почвенную диагностику условий питания растений;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5.6. При проектировании парков рекомендуется учитывать ландшафтно-климатические условия и организовывать парки на пересеченном рельефе, парки на территориях, занятых лесными насаждениями.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При проектировании озеленения парков рекомендуется использование типов насаждений и видов растений, характерных для данной климатической зоны.</w:t>
      </w:r>
    </w:p>
    <w:p w:rsidR="0076701A" w:rsidRPr="00D70C24" w:rsidRDefault="0076701A" w:rsidP="0076701A">
      <w:pPr>
        <w:pStyle w:val="a3"/>
        <w:spacing w:before="0" w:after="0" w:afterAutospacing="0"/>
        <w:ind w:firstLine="567"/>
        <w:jc w:val="both"/>
        <w:rPr>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6. Содержание общественных территорий</w:t>
      </w: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и порядок пользования такими территориями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6.1. Администрации Скалинского сельсовета Колыванского района Новосибирской области рекомендуется разработать согласованные с заинтересованными лицами (предприятиями, организациями, управляющими компаниями (при наличии)) карты территории Скалинского сельсовета с закреплением организаций, ответственных за уборку конкретных участков территории Скалинского сельсовета, в том числе территорий, прилегающих к объектам недвижимости всех форм собственности (далее — карта содержания территории).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6.2. На карте содержания территории рекомендуется отразить текущее состояние элементов благоустройства с разграничением полномочий по текущему содержанию территории между администрацией Скалинского сельсовета Колыванского района Новосибирской области и лицами, осуществляющими текущее содержание территорий, а также планируемые к созданию объекты благоустройства и ход реализации проектов благоустройства.</w:t>
      </w:r>
    </w:p>
    <w:p w:rsidR="0076701A" w:rsidRPr="00D70C24" w:rsidRDefault="0076701A" w:rsidP="00C10A40">
      <w:pPr>
        <w:pStyle w:val="a3"/>
        <w:spacing w:before="0" w:after="0" w:afterAutospacing="0"/>
        <w:ind w:firstLine="567"/>
        <w:jc w:val="both"/>
        <w:rPr>
          <w:color w:val="000000"/>
          <w:sz w:val="24"/>
          <w:szCs w:val="24"/>
        </w:rPr>
      </w:pPr>
      <w:r w:rsidRPr="00D70C24">
        <w:rPr>
          <w:color w:val="000000"/>
          <w:sz w:val="24"/>
          <w:szCs w:val="24"/>
        </w:rPr>
        <w:t>6.3. Карты содержания территории необходимо размещать в открытом доступе в информационно-телекоммуникационной сети «Интернет» (далее - сеть «Интернет») на официальном сайте Скалинского сельсовета Колыванского района Новосибирской области, в целях обеспечения возможности проведения общественного обсуждения, а также предоставления в интерактивном режиме всем заинтересованным лицам информации о лицах, ответственных за организацию и осуществление работ по содержанию и благоустройству территории Скалинского сельсовета.</w:t>
      </w: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lastRenderedPageBreak/>
        <w:t>7. Внешний вид фасадов и ограждающих конструкций</w:t>
      </w: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зданий, строений, сооружений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7.1. Колористическое решение внешних поверхностей зданий, строений и сооружений рекомендуется проектировать с учетом концепции общего цветового решения застройки улиц и территорий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7.2. Средства размещения информации, в том числе информационные указатели, реклама и вывески, размещаемые на одной улице, на одном здании, сооружении рекомендуется оформлять в едином концептуальном и стилевом решении и декоративно-художественном дизайнерском стиле для данной улицы, здания, сооружения, в соответствии с положениями дизайн-кода населенного пункта (при его наличии).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7.3. Входные группы зданий жилого и общественного назначения (участки входов в здания) рекомендуется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7.4. Возможность остекления лоджий и балконов, замены рам, окраски внешних поверхностей зданий, строений и сооружений, расположенных в центрах населенных пунктов, рекомендуется предусматривать в составе градостроительного регламента и дизайн-кода населенного пункта (при его наличии).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7.5. Антенны, дымоходы, наружные кондиционеры, размещаемые на зданиях, расположенных вдоль улиц населенного пункта, рекомендуется устанавливать со стороны дворовых фасадов.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7.6. При создании, содержании, реконструкции и иных работах на внешних поверхностях зданий, строений, сооружений рекомендуется избегать образования «визуального мусора»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 в нарушение правил благоустройства и иных документов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8. Проектирование, размещение, содержание и восстановление элементов благоустройства, в том числе после проведения земляных работ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8.1. В проектной документации на создание, реконструкцию объектов благоустройства территории Скалинского сельсовета рекомендуется предусматривать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8.2. Проектирование озеленения при благоустройстве и (или) реконструкции территорий Скалинского сельсовета рекомендуется осуществлять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8.3. Проектирование покрытий при благоустройстве территорий рекомендуется осуществлять с целью обеспечения безопасного и комфортного передвижения граждан, в том числе МГН, а также формирования архитектурного облика населенного пункта.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8.4. При выборе покрытия необходимо использовать прочные, ремонтопригодные, антискользящие, экологичные покрытия, например:</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монолитные или сборные покрытия, выполняемые в том числе из асфальтобетона, цементобетона, природного камня (далее - 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 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 мягкие покрытия), применяемые с учетом их специфических свойств при </w:t>
      </w:r>
      <w:r w:rsidRPr="00D70C24">
        <w:rPr>
          <w:color w:val="000000"/>
          <w:sz w:val="24"/>
          <w:szCs w:val="24"/>
        </w:rPr>
        <w:lastRenderedPageBreak/>
        <w:t>благоустройстве отдельных видов территорий (в том числе детских игровых и детских спортивных площадок, спортивных площадок);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экологичности благоустраиваемой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покрытия, представляющие собой сочетания видов покрытий (далее - комбинированные покрытия), применяемые в зависимости от функциональной зоны благоустраиваемой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8.5. Рекомендуется предусматривать колористические решения видов покрытий, применяемые с учетом цветовых решений формируемой среды населенного пункта, а также рекомендации по размещению покрытий на территориях населенных пунктов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8.6. Необходимо обеспечивать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8.7. 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рекомендуется выделять с помощью тактильного покрытия.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8.8. Для деревьев, расположенных в мощении, при отсутствии иных видов защиты, в том числе приствольных решеток, бордюров, скамеек, рекомендуется предусматривать защитное приствольное покрытие, выполненное на одном уровне или выше покрытия пешеходных коммуникаций.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8.9. При сопряжении покрытия пешеходных коммуникаций с газоном (грунтом, мягкими покрытиями) рекомендуется предусматривать установку бортовых камней различных видов. Бортовые камни рекомендуется устанавливать на одном уровне с пешеходными коммуникациями.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8.10. Устройство ограждения при благоустройстве территорий рекомендуется предусматривать в качестве дополнительного элемента благоустройства, основной целью установки которого рекомендуется рассматривать обеспечение безопасности граждан.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8.11. В вопросах установки и содержания различных видов ограждений необходимо выполнять следующие условия: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использовать ограждения, выполненные из высококачественных материалов;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архитектурно-художественное решение ограждений выбирать в едином дизайнерском стиле в границах объекта благоустройства, с учетом архитектурного окружения территории населенного пункта;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избегать установки глухих и железобетонных ограждений на общественных территориях, территориях жилой застройки и территориях рекреационного назначения.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8.12. На участках, где существует возможность заезда автотранспорта на тротуары, пешеходные дорожки, грунт, мягкие покрытия, газоны и озелененные территории, рекомендуется устанавливать устройства, препятствующие заезду автотранспорта, в том числе парковочные ограждения.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8.13. При выборе МАФ необходимо использовать сертифицированные изделия, произведенные на территории Российской Федерации,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воздействию внешней среды и климата, характерного для территории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8.14. При благоустройстве часто посещаемых жителями Скалинского сельсовета центров притяжения, в том числе общественных территорий, расположенных в центре населенного пункта, МАФ рекомендуется проектировать на основании индивидуальных проектных разработок.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8.15. На время проведения земляных, строительных, дорожных, аварийных и других видов работ, в том числе работ по благоустройству, необходимо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w:t>
      </w:r>
    </w:p>
    <w:p w:rsidR="0076701A" w:rsidRPr="00D70C24" w:rsidRDefault="0076701A" w:rsidP="0076701A">
      <w:pPr>
        <w:pStyle w:val="a3"/>
        <w:spacing w:before="0" w:after="0" w:afterAutospacing="0"/>
        <w:ind w:firstLine="567"/>
        <w:jc w:val="both"/>
        <w:rPr>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9. Организация освещения территории Скалинского сельсовета,</w:t>
      </w: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включая архитектурную подсветку зданий, строений, сооружений</w:t>
      </w:r>
      <w:r w:rsidRPr="00D70C24">
        <w:rPr>
          <w:color w:val="000000"/>
          <w:sz w:val="24"/>
          <w:szCs w:val="24"/>
        </w:rPr>
        <w:t>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9.1. При создании и благоустройстве освещения и осветительного оборудования на объектах благоустройства необходимо учитывать принципы комфортной организации пешеходной среды, в </w:t>
      </w:r>
      <w:r w:rsidRPr="00D70C24">
        <w:rPr>
          <w:color w:val="000000"/>
          <w:sz w:val="24"/>
          <w:szCs w:val="24"/>
        </w:rPr>
        <w:lastRenderedPageBreak/>
        <w:t>том числе необходимость создания привлекательных и безопасных пешеходных маршрутов, а также обеспечение комфортной среды для общения на территории центров притяжения.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9.2. При проектировании освещения и осветительного оборудования необходимо обеспечивать:</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экономичность и энергоэффективность применяемых осветительных установок, рациональное распределение и использование электроэнергии;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эстетику элементов осветительных установок, их дизайн, качество материалов и изделий с учетом восприятия в дневное и ночное время;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удобство обслуживания и управления при разных режимах работы установок.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9.3. Утилитарное наружное освещение общественных и дворовых территорий рекомендуется осуществлять стационарными установками освещения, которые, как правило, подразделяют на следующие виды: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обычные (традиционные), светильники которых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высокомачтовые, которые рекомендуется использовать для освещения обширных по площади территорий;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газонные, которые рекомендуется использовать для освещения газонов, цветников, пешеходных дорожек и площадок;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встроенные светильники, которые встроены в ступени, подпорные стенки, ограждения, цоколи зданий и сооружений, МАФ, и применять которые рекомендуется для освещения пешеходных зон и коммуникаций общественных территорий.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стационарных установках утилитарного наружного освещения транспортных и пешеходных зон рекомендуется применять осветительные приборы направленного в нижнюю полусферу прямого, рассеянного или отраженного света.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9.4. Архитектурную подсветку зданий, строений, сооружений (далее - архитектурное освещение) рекомендуется применять для формирования художественно выразительной визуальной среды в вечернее время, выявления из темноты и образной интерпретации обелисков, МАФ, доминантных объектов, ландшафтных композиций, создания световых ансамблей. Архитектурную подсветку рекомендуется организовывать с помощью стационарных или временных установок освещения объектов, главным образом, для наружного освещения их фасадных поверхностей.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9.5. В стационарных установках утилитарного наружного и архитектурного освещения рекомендуется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отвечающие требованиям действующих национальных стандартов.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9.6. В установках архитектурного освещения рекомендуется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населенного пункта или световом ансамбле.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9.7. В целях рационального использования электроэнергии и обеспечения визуального разнообразия территорий Скалинского сельсовета в темное время суток при проектировании порядка использования осветительного оборудования рекомендуется предусматривать различные режимы работы в вечернее будничное время, ночное время, праздники, а также сезонный режим.</w:t>
      </w:r>
    </w:p>
    <w:p w:rsidR="0076701A" w:rsidRPr="00D70C24" w:rsidRDefault="0076701A" w:rsidP="0076701A">
      <w:pPr>
        <w:pStyle w:val="a3"/>
        <w:spacing w:before="0" w:after="0" w:afterAutospacing="0"/>
        <w:ind w:firstLine="567"/>
        <w:jc w:val="both"/>
        <w:rPr>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10. Организация озеленения территории Скалинского сельсовета, включая порядок создания, содержания, восстановления и охрану расположенных в границах населенных пунктов газонов, цветников и иных территорий, занятых травянистыми растениями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10.1. При проектировании озелененных территорий рекомендуется создавать проекты «зеленых каркасов», направленные в том числе на улучшение визуальных и экологических характеристик городской среды в населенном пункте, обеспечение биоразнообразия и непрерывности озелененных элементов городской среды, а также на обеспечение для жителей населенного пункта доступа к озелененным территориям с возможностью пешеходных прогулок, занятий физкультурой и спортом, общения, прогулок и игр с детьми на свежем воздухе, комфортного отдыха старшего поколения (далее - «зеленый каркас»).</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lastRenderedPageBreak/>
        <w:t>Организацию озеленения, создание, содержание, восстановление и охрану элементов озеленения существующих и(или) создаваемых природных территорий рекомендуется планировать в комплексе и в контексте общего «зеленого каркаса»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10.2. В качестве задач проведения мероприятий по озеленению рекомендуется рассматривать в том числе: организацию комфортной пешеходной среды и среды для общения, насыщение востребованных жителями общественных территорий элементами озеленения, создание на территории озелененных территорий центров притяжения, благоустроенной сети пешеходных дорожек.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10.3. Визуально-композиционные и функциональные связи участков озелененных территорий между собой и с застройкой населенного пункта рекомендуется обеспечивать с помощью объемно-пространственной структуры различных типов зеленых насаждений.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10.4. В шаговой доступности от многоквартирных домов рекомендуется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10.5. Работы по созданию элементов озеленения рекомендуется проводить по предварительно разработанному и утвержденному администрацией Скалинского сельсовета Колыванского района Новосибирской области проекту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Проект благоустройства территории, определяющий основные планировочные решения, рекомендуется разрабатывать на основании геоподосновы и инвентаризационного плана зеленых насаждений. При этом на стадии разработки проекта благоустройства необходимо определить количество деревьев и кустарников, попадающих в зону строительства, определить объемы вырубок и пересадок зеленых насаждений, осуществить расчет компенсационной стоимости данного вида работ,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перечетной ведомостью (далее - дендроплан).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10.6. При разработке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составлять дендроплан.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10.7. Составление дендроплана рекомендуется осуществлять на основании геоподосновы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При разработке дендроплана рекомендуется сохранять нумерацию растений в соответствии с инвентаризационным планом.</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10.8. После утверждения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10.9. Администрации Скалинского сельсовета Колыванского района Новосибирской области рекомендуется осуществлять разработку регламентов использования озелененных территорий в целях определения разрешенных видов деятельности для соответствующей озелененной территории, с учетом интересов и потребностей жителей населенного пункта.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10.10. При организации озеленения рекомендуется сохранять существующие ландшафты.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Для озеленения рекомендуется использовать преимущественно многолетние виды и сорта растений, произрастающие на территории Новосибирской области и не нуждающиеся в специальном укрытии в зимний период.</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10.11. Содержание озелененных территорий Скалинского сельсовета рекомендуется осуществлять путем привлечения специализированных организаций, а также жителей Скалинского сельсовета, в том числе добровольцев (волонтеров), и других заинтересованных лиц.</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10.12. В рамках мероприятий по содержанию озелененных территорий рекомендуется: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lastRenderedPageBreak/>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принимать меры в случаях массового появления вредителей и болезней, производить замазку ран и дупел на деревьях;</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производить комплексный уход за газонами, систематический покос газонов и иной травянистой растительности;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проводить своевременный ремонт ограждений зеленых насаждений.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10.13. Луговые газоны в парках, созданные на базе естественной луговой высокотравной многовидовой растительности, рекомендуется оставлять в виде цветущего разнотравья, вдоль объектов пешеходных коммуникаций и по периметру площадок рекомендуется производить покос травы.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10.14. На газонах парков, в массивах и группах, удаленных от дорог, рекомендуется не сгребать опавшую листву во избежание выноса органики и обеднения почв. Сжигание травы и опавшей листвы не рекомендуется.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10.15. Подсев газонных трав на газонах производится по мере необходимости. Рекомендуется использовать устойчивые к вытаптыванию сорта трав. Полив газонов и цветников рекомендуется производить в утреннее или вечернее время по мере необходимости.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10.16. Погибшие и потерявшие декоративный вид цветы в цветниках и вазонах необходимо удалять сразу с одновременной подсадкой новых растений либо иным декоративным оформлением.</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10.17. Вопросы борьбы с вредными и ядовитыми самосевными растениями регламентируются отдельными нормативными правовыми актами администрации Скалинского сельсовета Колыванского района Новосибирской области.</w:t>
      </w:r>
    </w:p>
    <w:p w:rsidR="0076701A" w:rsidRPr="00D70C24" w:rsidRDefault="0076701A" w:rsidP="0076701A">
      <w:pPr>
        <w:pStyle w:val="a3"/>
        <w:spacing w:before="0" w:after="0" w:afterAutospacing="0"/>
        <w:ind w:firstLine="567"/>
        <w:jc w:val="both"/>
        <w:rPr>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11.Размещение информации на территории Скалинского сельсовета, в том числе установка указателей с наименованиями улиц и номерами домов, вывесок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11.1. Не рекомендуется размещать на зданиях информационные конструкции и рекламу, перекрывающие архитектурные элементы зданий, такие как оконные проемы, колонны, орнамент и прочие.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11.2. Для магазинов рекомендуется разработка собственных архитектурно-художественных концепций, определяющих размещение информационных конструкций.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11.3. Расклейку газет, афиш, плакатов, различного рода объявлений и рекламы рекомендуется разрешать на специально установленных стендах.</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11.4. Указатели с наименованиями улиц и номерами домов, а также иные указатели, используемые для навигации, рекомендуется размещать в удобных местах, не перекрывая архитектурные элементы зданий.</w:t>
      </w:r>
    </w:p>
    <w:p w:rsidR="0076701A" w:rsidRPr="00D70C24" w:rsidRDefault="0076701A" w:rsidP="0076701A">
      <w:pPr>
        <w:pStyle w:val="a3"/>
        <w:spacing w:before="0" w:after="0" w:afterAutospacing="0"/>
        <w:ind w:firstLine="567"/>
        <w:jc w:val="center"/>
        <w:rPr>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12. Размещение и содержание детских и спортивных площадок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12.1. Проектирование, строительство, реконструкцию, капитальный ремонт, содержание и эксплуатацию детских и спортивных площадок различного функционального назначения необходимо осуществлять в соответствии с требованиями по охране и поддержанию здоровья человека, охране природной среды, безопасности оборудования для детских игровых и спортивных площадок.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12.2. При осуществлении деятельности по благоустройству территории Скалинского сельсовета путем создания детских и спортивных площадок различного функционального назначения рекомендуется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12.3. На общественных и дворовых территориях населенных пунктов Скалинского сельсовета могут размещаться в том числе площадки следующих видов: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детские игровые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детские спортивные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спортивные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детские инклюзивные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инклюзивные спортивные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lastRenderedPageBreak/>
        <w:t>- площадки для занятий активными видами спорта.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12.4. Рекомендуется обеспечивать создание достаточного количества площадок различных видов для свободного посещения всеми категориями населения на общественных и дворовых территориях.</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12.5. При планировании размеров площадок (функциональных зон площадок) необходимо учитывать:</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размеры территории, на которой будет располагаться площадка;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функциональное предназначение и состав оборудования;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требования документов по безопасности площадок (зоны безопасности оборудования);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наличие других элементов благоустройства (разделение различных функциональных зон);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расположение подходов к площадке;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е) пропускную способность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12.6. Планирование функционала и (или) функциональных зон площадок рекомендуется осуществлять с учетом:</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площади земельного участка, предназначенного для размещения площадки и (или) реконструкции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предпочтений (выбора) жителей;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развития видов спорта в Скалинском сельсовете (популярность, возможность обеспечить методическую поддержку, организовать спортивные мероприятия);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экономических возможностей для реализации проектов по благоустройству;</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требований к безопасности площадок (технические регламенты, национальные стандарты Российской Федерации, санитарные правила и нормы);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е) природно-климатических условий;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ж) половозрастных характеристик населения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з)  фактического наличия площадок (обеспеченности площадками с учетом их функционала) на прилегающей территории;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и) создания условий доступности площадок для всех жителей Скалинского сельсовета, включая МГН;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к) структуры прилегающей жилой застройки.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12.7. Площадки рекомендуется изолировать от транзитного пешеходного движения. Не рекомендуется организовывать подходы к площадкам с проездов и улиц. В условиях существующей застройки на проездах и улицах, с которых осуществляется подход площадкам, рекомендуется устанавливать искусственные неровности, предназначенные для принудительного снижения скорости водителями.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12.8. 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12.9. Площадки рекомендуется создавать с большим разнообразием функциональных возможностей, использовать универсальное, 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ограниченными возможностями здоровья, что позволяет обеспечивать при меньших затратах большую пропускную способность площадки и большую привлекательность оборудования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Подбор и размещение на площадках детского игрового, спортивно-развивающего, спортивного, инклюзивного спортивно-развивающего и инклюзивного спортивного оборудования рекомендуется осуществлять в зависимости от потребностей населения, вида и специализации благоустраиваемой площадки, функциональной зоны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12.10. На каждой площадке рекомендуется устанавливать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w:t>
      </w:r>
      <w:r w:rsidRPr="00D70C24">
        <w:rPr>
          <w:color w:val="000000"/>
          <w:sz w:val="24"/>
          <w:szCs w:val="24"/>
        </w:rPr>
        <w:lastRenderedPageBreak/>
        <w:t>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12.11. Создание, размещение, благоустройство, в том числе озеленение, 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 необходимо осуществлять с учетом методических рекомендаций по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и Министерства спорта Российской Федерации от 27 декабря 2019 г. № 897/1128/пр (с учетом внесенных в них изменений).</w:t>
      </w:r>
    </w:p>
    <w:p w:rsidR="0076701A" w:rsidRPr="00D70C24" w:rsidRDefault="0076701A" w:rsidP="0076701A">
      <w:pPr>
        <w:pStyle w:val="a3"/>
        <w:spacing w:before="0" w:after="0" w:afterAutospacing="0"/>
        <w:ind w:firstLine="567"/>
        <w:jc w:val="both"/>
        <w:rPr>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13. Размещение парковок (парковочных мест)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13.1. На общественных и дворовых территориях населенных пунктов Скалинского сельсовета могут размещаться в том числе площадки автостоянок и парковок следующих видов: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 автомобильные стоянки (остановки), предназначенные для кратковременного и длительного хранения автотранспорта населения, в том числе приобъектные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Скалинского сельсовета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парковки (парковочные места), обозначенные разметкой, при необходимости обустроенные и оборудованные, являющиеся в том числе частью автомобильной дороги и (или) примыкающие к проезжей части и (или) тротуару, обочине, либо являющиеся частью площадей и иных объектов улично-дорожной сети и предназначенные для организованной стоянки транспортных средств;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прочие автомобильные стоянки (грузовые, перехватывающие и др.) в специально выделенных и обозначенных знаками и (или) разметкой местах.</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13.2. В перечень элементов благоустройства на площадках автостоянок и парковок включаются: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13.3. При проектировании, строительстве, реконструкции и благоустройстве площадок автостоянок рекомендуется предусматривать установку видеонаблюдения.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13.4. При планировке общественных и дворовых территорий рекомендуется предусматривать специальные препятствия в целях недопущения парковки автотранспортных средств на газонах и иных территориях, занятых зелеными насаждениями.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13.5. 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13.6.Размещение и хранение личного легкового автотранспорта на дворовых территориях жилой застройки населенных пунктов Скалинского сельсовета 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территориях жилой застройки населенных пунктов не рекомендуется.</w:t>
      </w: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14. Размещение малых архитектурных форм и городской мебели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14.1. К МАФ относятся: элементы монументально-декоративного 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городскую уличную, в том числе садово-</w:t>
      </w:r>
      <w:r w:rsidRPr="00D70C24">
        <w:rPr>
          <w:color w:val="000000"/>
          <w:sz w:val="24"/>
          <w:szCs w:val="24"/>
        </w:rPr>
        <w:lastRenderedPageBreak/>
        <w:t>парковую мебель (далее - уличная мебель); иные элементы, дополняющие общую композицию архитектурного ансамбля застройки населенных пунктов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14.2. В рамках решения задачи обеспечения качества городской среды при создании и благоустройстве МАФ должны учитываться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экологичных материалов, создания условий для ведения здорового образа жизни всех категорий населения.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14.3. При проектировании и выборе МАФ, в том числе уличной мебели, необходимо учитывать:</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наличие свободной площади на благоустраиваемой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соответствие материалов и конструкции МАФ климату и назначению МАФ;</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защиту от образования наледи и снежных заносов, обеспечение стока воды;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пропускную способность территории, частоту и продолжительность использования МАФ;</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возраст потенциальных пользователей МАФ;</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е) антивандальную защищенность МАФ от разрушения, оклейки, нанесения надписей и изображений;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ж) удобство обслуживания, а также механизированной и ручной очистки территории рядом с МАФ и под конструкцией;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з) возможность ремонта или замены деталей МАФ;</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и) интенсивность пешеходного и автомобильного движения, близость транспортных узлов;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к) эргономичность конструкций (высоту и наклон спинки скамеек, высоту урн и другие характеристики);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л) расцветку и стилистическое сочетание с другими МАФ и окружающей архитектурой;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м) безопасность для потенциальных пользователей.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14.4. При установке МАФ и уличной мебели необходимо предусматривать обеспечение: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расположения МАФ, не создающего препятствий для пешеходов;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приоритета компактной установки МАФ на минимальной площади в местах большого скопления людей;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устойчивости конструкции;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надежной фиксации или возможности перемещения элементов в зависимости от типа МАФ и условий расположения;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наличия в каждой конкретной зоне благоустраиваемой территории рекомендуемых типов МАФ для такой зоны.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14.5. При размещении уличной мебели рекомендуется: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осуществлять установку скамеек на твердые виды покрытия или фундамент. При наличии фундамента его части рекомендуется выполнять не выступающими над поверхностью земли;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обеспечивать отсутствие сколов и острых углов на деталях уличной мебели, в том числе в случае установки скамеек и столов, выполненных из древесных пней- срубов, бревен и плах.</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14.6. На тротуарах автомобильных дорог рекомендуется использовать следующие типы МАФ:</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установки освещения;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скамьи без спинок, оборудованные местом для сумок;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опоры у скамеек, предназначенных для людей с ограниченными возможностями;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ограждения (в местах необходимости обеспечения защиты пешеходов от наезда автомобилей);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кадки, цветочницы, вазоны, кашпо, в том числе подвесные;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е) урны.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14.7. Необходимо предусмотреть особые требования к МАФ и уличной мебели, устанавливаемым на территориях центров притяжения, наиболее часто посещаемых жителями населенного пункта.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14.8. Для пешеходных зон и коммуникаций рекомендуется использовать следующие типы МАФ:</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lastRenderedPageBreak/>
        <w:t>а) установки освещения;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скамьи, предполагающие длительное, комфортное сидение;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цветочницы, вазоны, кашпо;</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информационные стенды;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ограждения (в местах необходимости обеспечения защиты пешеходов от наезда автомобилей);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е) столы для настольных игр;</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ж) урны.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14.9. При размещении урн рекомендуется выбирать урны достаточной высоты и объема, с рельефным текстурированием или перфорированием для защиты от графического вандализма и козырьком для защиты от осадков. Рекомендуется применение вставных ведер и мусорных мешков.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14.10. В целях защиты МАФ от графического вандализма рекомендуется: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минимизировать площадь поверхностей МАФ, при этом свободные поверхности рекомендуется делать с рельефным текстурированием или перфорированием, препятствующим графическому вандализму или облегчающим его устранение;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МАФ навигационные схемы и других элементы).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выбирать или проектировать рельефные поверхности опор освещения, в том числе с использованием краски, содержащей рельефные частицы.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14.11. При установке МАФ необходимо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rsidR="0076701A" w:rsidRPr="00D70C24" w:rsidRDefault="0076701A" w:rsidP="0076701A">
      <w:pPr>
        <w:pStyle w:val="a3"/>
        <w:spacing w:before="0" w:after="0" w:afterAutospacing="0"/>
        <w:ind w:firstLine="567"/>
        <w:jc w:val="both"/>
        <w:rPr>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15. Организация пешеходных коммуникаций, в том числе тротуаров, аллей, дорожек, тропинок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15.1. Тротуары, аллеи, пешеходные дорожки (далее - пешеходные коммуникации) на территории жилой застройки рекомендуется проектировать с учетом создания основных и второстепенных пешеходных коммуникаций.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К основным рекомендуется относить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К второстепенным рекомендуется относить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15.3. Перед проектированием пешеходных коммуникаций рекомендуется составить карту фактических пешеходных маршрутов и схем движения пешеходных потоков, соединяющих основные точки притяжения людей, провести осмотр действующих и заброшенных пешеходных маршрутов, инвентаризацию бесхозных объектов, выявить основные проблемы состояния городской среды в местах концентрации пешеходных потоков.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Рекомендуется учитывать интенсивность пешеходных потоков в различное время суток.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15.4. При проектировании и благоустройстве системы пешеходных коммуникаций рекомендуется обеспечивать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МНГ.</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При планировочной организации пешеходных тротуаров рекомендуется предусматривать беспрепятственный доступ к зданиям и сооружениям для МГН, в том числе для инвалидов и иных </w:t>
      </w:r>
      <w:r w:rsidRPr="00D70C24">
        <w:rPr>
          <w:color w:val="000000"/>
          <w:sz w:val="24"/>
          <w:szCs w:val="24"/>
        </w:rPr>
        <w:lastRenderedPageBreak/>
        <w:t>граждан с ограниченными возможностями передвижения и их сопровождающих в соответствии СП 59.13330.2020 «Свод правил. Доступность зданий и сооружений для маломобильных групп населения. СНиП 35-01-2001».</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15.5. С учетом общественного мнения, на сложившихся пешеходных маршрутах рекомендуется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15.6. В перечень элементов благоустройства пешеходных коммуникаций рекомендуется включать: покрытие, элементы сопряжения поверхностей, осветительное оборудование, скамьи, малые контейнеры для мусора, урны, информационные указатели.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Количество элементов благоустройства рекомендуется определять с учетом интенсивности пешеходного движения.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15.7. Покрытие пешеходных дорожек рекомендуется предусматривать удобным при ходьбе и устойчивым к износу.</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15.8. Пешеходные дорожки и тротуары в составе активно используемых общественных территорий в целях избежания скопления людей рекомендуется предусматривать шириной не менее 2 метров.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На тротуарах с активным потоком пешеходов уличную мебель рекомендуется располагать в порядке, способствующем свободному движению пешеходов.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15.9. Пешеходные коммуникации в составе общественных территорий рекомендуется предусмотреть хорошо просматриваемыми и освещенными.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15.10. При планировании пешеходных коммуникаций рекомендуется создание мест для кратковременного отдыха пешеходов, в том числе МГН (например, скамьи).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15.11. С целью создания комфортной среды для пешеходов пешеходные коммуникации рекомендуется озеленять путем использования различных видов зеленых насаждений.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15.12. При создании основных пешеходных коммуникаций рекомендуется использовать твердые виды покрытия.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Точки пересечения основных пешеходных коммуникаций с транспортными проездами, в том числе некапитальных нестационарных сооружений, рекомендуется оснащать бордюрными пандусами.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Пандусы и другие подобные элементы рекомендуется выполнять с соблюдением равновеликой пропускной способности.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15.13. При создании второстепенных пешеходных коммуникаций рекомендуется использовать различные виды покрытия: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дорожки скверов, садов населенного пункта рекомендуется устраивать с твердыми видами покрытия и элементами сопряжения поверхностей;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дорожки крупных озелененных территорий и территорий рекреационного назначения рекомендуется устраивать с различными видами мягкого или комбинированного покрытия, пешеходные тропы — с естественным грунтовым покрытием.</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15.14. При планировании протяженных пешеходных коммуникаций и крупных пешеходных зон рекомендуется оценить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15.15. В малых населенных пунктах пешеходные зоны рекомендуется располагать и (или) благоустраивать в центре такого населенного пункта и (или) в основном центре притяжения жителей.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15.16. При проектировании и (или) благоустройстве пешеходной зоны рекомендуется произвести осмотр территории совместно с представителями жителей планируемого к благоустройству территории, выявить точки притяжения, с учетом интересов всех групп населения, в том числе молодежи, детей различного возраста и их родителей, пенсионеров и МГН.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w:t>
      </w: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16. Обустройство территории Скалинского сельсовета в целях обеспечения беспрепятственного передвижения по указанной территории инвалидов и других маломобильных групп населения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16.1. При проектировании объектов благоустройства рекомендуется предусматривать доступность среды населенных пунктов для МГН, в том числе людей старшей возрастной группы, </w:t>
      </w:r>
      <w:r w:rsidRPr="00D70C24">
        <w:rPr>
          <w:color w:val="000000"/>
          <w:sz w:val="24"/>
          <w:szCs w:val="24"/>
        </w:rPr>
        <w:lastRenderedPageBreak/>
        <w:t>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обеспечиваться в том числе путем оснащения объектов благоустройства элементами и техническими средствами, способствующими передвижению МГН.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16.2. Проектирование, строительство, установку технических средств и оборудования, способствующих передвижению МГН, рекомендуется осуществлять в том числе при новом строительстве в соответствии с утвержденной проектной документацией.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16.3. Пути движения МГН, входные группы в здания и сооружения рекомендуется проектировать в соответствии с СП 59.13330.2020 «Свод правил. Доступность зданий и сооружений для маломобильных групп населения. СНиП 35-01-2001».</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16.4.   При выполнении благоустройства улиц в части организации подходов к зданиям и сооружениям поверхность реконструируемой части тротуаров рекомендуется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Тротуары, подходы к зданиям, строениям и сооружениям, ступени и пандусы рекомендуется выполнять с нескользящей поверхностью.</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рекомендуется обрабатывать специальными противогололедными средствами или укрывать такие поверхности противоскользящими материалами.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16.5. 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 направления движения, для обозначения мест посадки в маршрутные транспортные средства, мест получения услуг или информации, рекомендуется применение тактильных наземных указателей.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16.6. Для информирования инвалидов по зрению на путях их движения, указания направления движения, идентификации мест и возможности получения услуги рекомендуется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мнемокартами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 зрению и другими категориями МГН, а также людьми без инвалидности.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На тактильных мнемосхемах рекомендуется размещать в том числе тактильную пространственную информацию, позволяющую определить фактическое положение объектов в пространстве.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На тактильных указателях рекомендуется размещать тактильную информацию, необходимую инвалиду по зрению вдоль пути следования и позволяющую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МГН.</w:t>
      </w:r>
    </w:p>
    <w:p w:rsidR="00C10A40" w:rsidRDefault="00C10A40" w:rsidP="0076701A">
      <w:pPr>
        <w:pStyle w:val="a3"/>
        <w:spacing w:before="0" w:after="0" w:afterAutospacing="0"/>
        <w:ind w:firstLine="567"/>
        <w:jc w:val="center"/>
        <w:rPr>
          <w:b/>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17. Уборка территории Скалинского сельсовета, в том числе в зимний период</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17.1. При планировании уборки территории Скалинского сельсовета рекомендуется определить лиц, ответственных за уборку каждой части территории Скалинского сельсовета.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17.2. Территории объектов благоустройства необходимо убирать ручным или механизированным способом в зависимости от возможности использования того или иного способа уборки.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Приоритетным способом уборки объектов благоустройства рекомендуется определять механизированный способ, к условиям выбора которого рекомендуется отнести: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наличие бордюрных пандусов или местных понижений бортового камня в местах съезда и выезда уборочных машин на тротуар;</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ширина убираемых объектов благоустройства - 1,5 и более метров;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lastRenderedPageBreak/>
        <w:t>- протяженность убираемых объектов превышает 3 погонных метра;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При наличии обстоятельств, исключающих механизированный способ уборки территорий, или обстоятельств, делающих такую уборку нерациональной (трудозатратной), уборку такой территорий рекомендуется осуществлять ручным способом.</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17.3. В составе территорий любого функционального назначения, где могут накапливаться коммунальные отходы, рекомендуется предусматривать наличие контейнеров.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Размещение и обустройство контейнерных площадок, контейнеров, в том числе для раздельного накопления твердых коммунальных отходов, на общественных территориях, на территориях иных элементов планировочной структуры Скалинского сельсовета рекомендуется производить в соответствии с требованиями законодательства Российской Федерации в сфере охраны окружающей среды, санитарно-эпидемиологическими требованиями к содержанию территорий муниципальных образований, накоплению, сбору, транспортированию отходов производства и потребления, установленными законодательством Российской Федерации.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Понятия «контейнер» и «контейнерная площадка» рекомендуется применять в значениях, установленных постановлением Правительства Российской Федерации от 12 ноября 2016 г. №1156 «Об обращении с твердыми коммунальными отходами и внесении изменения в постановление Правительства Российской Федерации от 25 августа 2008 г. № 641».</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17.4. К элементам благоустройства контейнерных площадок рекомендуется относить покрытие контейнерной площадки, элементы сопряжения покрытий, контейнеры, ограждение контейнерной площадки.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Контейнерные площадки рекомендуется оборудовать твердым покрытием, аналогичным покрытию проездов, без выбоин, просадков, проломов, сдвигов, волн, гребенок, колей и сорной растительности.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Элементы сопряжения покрытий рекомендуется поддерживать без разрушений, сколов, вертикальных отклонений, сорной растительности между бортовыми камнями.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Ограждение контейнерных площадок не рекомендуются устраивать из сварной сетки, сетки-рабицы, решеток из прута и прутка, арматуры, бетонных и железобетонных изделий, дерева, ткани, картона, бумаги, пластиковых изделий, шифера, поддонов, иных подобных изделий и материалов.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Крыши контейнерных площадок не рекомендуется устраивать из бетонных и железобетонных изделий, дерева, ткани, шифера, мягкой кровли, черепицы, поддонов, иных подобных изделий и материалов.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Внешние поверхности элементов благоустройства контейнерных площадок рекомендуется поддерживать чистыми, без визуально воспринимаемых деформаций.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Контейнерную площадку рекомендуется освещать в вечерне-ночное время с использованием установок наружного освещения.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Контейнерные площадки рекомендуется снабжать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17.5. При содержании территорий Скалинского сельсовета рекомендуется не допускать размещения на территории, примыкающей к 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17.6. Рекомендуется обеспечивать свободный подъезд мусоровозов непосредственно к контейнерам и выгребным ямам для удаления отходов.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17.7. В целях предотвращения загрязнения отходами общественных и дворовых территорий, в том числе площадей, улиц, озелененных территорий, остановок общественного транспорта, пешеходных коммуникаций и иных территорий Скалинского сельсовета рекомендуется устанавливать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lastRenderedPageBreak/>
        <w:t>17.8. При уборке территории Скалинского сельсовета в ночное время необходимо принимать меры, предупреждающие шум.</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17.9. В весенне-летний период к мероприятиям по уборке объектов благоустройства относятся в том числе уборка и вывоз мусора, уборка бордюров от песка и пыли, подметание тротуаров и дворовых территорий, покос и полив озелененных территорий.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17.10. В осенне-зимний период к мероприятиям по уборке объектов благоустройства относятся: уборка и вывоз мусора, грязи, очистка территорий возле водосточных труб, подметание и сгребание снега, сдвигание снега в кучи и валы, перемещение снега, зачистка снежных уплотнений и накатов, противогололедная обработка территорий противогололедными материалами, подметание территорий при отсутствии снегопадов и гололедицы, очистка от снега МАФ и иных элементов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17.11. Укладку свежевыпавшего снега в валы и кучи рекомендуется разрешать на всех улицах, площадях и скверах с последующим вывозом.</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оставляя необходимые проходы и проезды.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После прохождения снегоуборочной техники необходимо осуществить уборку прибордюрных лотков, расчистку въездов, проездов и пешеходных переходов с обеих сторон.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Не рекомендуется складирование снега на озелененных территориях, если это наносит ущерб зеленым насаждениям.</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17.12. Вывоз снега рекомендуется осуществлять в специально отведенные оборудованные места.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Уборку и вывоз снега и льда с общественных территорий Скалинского сельсовета рекомендуется начинать немедленно с начала снегопада и производить, в первую очередь, с центральных улиц села Скала, а также маршрутов общественного транспорта.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17.13. Посыпку пешеходных и транспортных коммуникаций антигололедными средствами рекомендуется начинать немедленно с начала снегопада или появления гололеда.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При гололеде рекомендуется, в первую очередь, посыпать спуски, подъемы, перекрестки, места остановок общественного транспорта, пешеходные переходы.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Тротуары, общественные и дворовые территории с асфальтовым покрытием рекомендуется очищать от снега и обледенелого наката под скребок и посыпать антигололедными средствами до 8 часов утра.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На территории интенсивных пешеходных коммуникаций рекомендуется применять природные антигололедные средства.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17.14. Очистку от снега крыш и удаление сосулек рекомендуется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Снег с крыш рекомендуется сбрасывать до вывоза снега, убранного с соответствующей территории, и укладывать его в общий вал.</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17.15. При уборке придомовых территорий многоквартирных домов рекомендуется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17.16. </w:t>
      </w:r>
      <w:r w:rsidRPr="00D70C24">
        <w:rPr>
          <w:sz w:val="24"/>
          <w:szCs w:val="24"/>
        </w:rPr>
        <w:t>На территории  Скалинского сельсовета запрещается:</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1) Вывоз снега, льда, мусора, твердых бытовых отходов, крупногабаритного мусора, строительного мусора, смета и иных отходов в не отведенные для этого места.</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2) Движение машин и механизмов на гусеничном ходу по дорогам с асфальто- и цементно-бетонным покрытием (за исключением случаев проведения аварийно-восстановительных работ).</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3) Заезд и парковка транспортных средств, размещение объектов строительного или производственного оборудования на газонах, цветниках, детских и спортивных площадках.</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4) Засорение и засыпка водоемов, загрязнение прилегающих к ним территорий, устройство запруд.</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 xml:space="preserve">5) Мойка транспортных средств у водоразборных колонок, колодцев, на берегах рек, озер, ручьев, иных водоемов, на тротуарах, во дворах, на детских спортивных площадках и других неотведенных для этого местах.  </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6) Несанкционированная свалка мусора на отведенных и (или) прилегающих территориях.</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lastRenderedPageBreak/>
        <w:t>7) Подметание и вакуумная уборка дорог и тротуаров без предварительного увлажнения в летний период.</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8) Производство земляных работ без разрешения, оформленного в соответствии с Положением об охране объектов благоустройства при производстве строительных и земляных работ в сельском поселении.</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9) Самовольное размещение малых архитектурных форм на землях общего пользования.</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10) Размещение штендеров на тротуарах и пешеходных путях передвижения при ширине менее 2,5 метра, парковках автотранспорта, расположенных на землях общего пользования.</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11) Размещение визуальной информации вне специальных мест, отведенных для этих целей в соответствии с установленным порядком.</w:t>
      </w:r>
    </w:p>
    <w:p w:rsidR="0076701A" w:rsidRPr="00D70C24" w:rsidRDefault="0076701A" w:rsidP="0076701A">
      <w:pPr>
        <w:autoSpaceDE w:val="0"/>
        <w:ind w:firstLine="567"/>
        <w:jc w:val="both"/>
        <w:rPr>
          <w:rFonts w:ascii="Times New Roman" w:hAnsi="Times New Roman"/>
        </w:rPr>
      </w:pPr>
      <w:r w:rsidRPr="00D70C24">
        <w:rPr>
          <w:rFonts w:ascii="Times New Roman" w:hAnsi="Times New Roman"/>
        </w:rPr>
        <w:t>12) 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13) Размещение ритуальных принадлежностей и надгробных сооружений вне мест, специально предназначенных для этих целей.</w:t>
      </w:r>
    </w:p>
    <w:p w:rsidR="0076701A" w:rsidRPr="00D70C24" w:rsidRDefault="0076701A" w:rsidP="0076701A">
      <w:pPr>
        <w:autoSpaceDE w:val="0"/>
        <w:ind w:firstLine="567"/>
        <w:jc w:val="both"/>
        <w:rPr>
          <w:rFonts w:ascii="Times New Roman" w:hAnsi="Times New Roman"/>
        </w:rPr>
      </w:pPr>
      <w:r w:rsidRPr="00D70C24">
        <w:rPr>
          <w:rFonts w:ascii="Times New Roman" w:hAnsi="Times New Roman"/>
        </w:rPr>
        <w:t xml:space="preserve">14) Размещение сырья, материалов, грунта, оборудования за пределами земельных участков, отведенных под застройку частными (индивидуальными) жилыми домами. </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15) Размещение, сброс бытового и строительного мусора, металлического лома, отходов производства, тары, вышедших из эксплуатации автотранспортных средств, ветвей деревьев, листвы в не отведенных под эти цели местах.</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16) Самовольное присоединение промышленных, хозяйственно-бытовых и иных объектов к сетям ливневой канализации.</w:t>
      </w:r>
    </w:p>
    <w:p w:rsidR="0076701A" w:rsidRPr="00D70C24" w:rsidRDefault="0076701A" w:rsidP="0076701A">
      <w:pPr>
        <w:autoSpaceDE w:val="0"/>
        <w:ind w:firstLine="567"/>
        <w:jc w:val="both"/>
        <w:rPr>
          <w:rFonts w:ascii="Times New Roman" w:hAnsi="Times New Roman"/>
        </w:rPr>
      </w:pPr>
      <w:r w:rsidRPr="00D70C24">
        <w:rPr>
          <w:rFonts w:ascii="Times New Roman" w:hAnsi="Times New Roman"/>
        </w:rPr>
        <w:t>17) Сброс сточных вод и загрязняющих веществ в водные объекты и на рельеф местности.</w:t>
      </w:r>
    </w:p>
    <w:p w:rsidR="0076701A" w:rsidRPr="00D70C24" w:rsidRDefault="0076701A" w:rsidP="0076701A">
      <w:pPr>
        <w:autoSpaceDE w:val="0"/>
        <w:ind w:firstLine="567"/>
        <w:jc w:val="both"/>
        <w:rPr>
          <w:rFonts w:ascii="Times New Roman" w:hAnsi="Times New Roman"/>
        </w:rPr>
      </w:pPr>
      <w:r w:rsidRPr="00D70C24">
        <w:rPr>
          <w:rFonts w:ascii="Times New Roman" w:hAnsi="Times New Roman"/>
        </w:rPr>
        <w:t>18) Сгребание листвы, снега и грязи к комлевой части деревьев, кустарников.</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 xml:space="preserve">19) Самовольное разведение костров и сжигание мусора, листвы, тары, отходов, резинотехнических  и пластмассовых изделий. </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 xml:space="preserve">20) Складирование тары вне торговых сооружений. </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21) При прокладке кабелей связи воздушным способом от одного здания к другому допускать пересечение автомобильных дорог общего пользования, улиц, проездов, если имеются другие способы размещения кабелей связи.</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22) Размещение запасов кабеля вне распределительного муфтового шкафа.</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23) Содержание технических средств связи (кабелей, элементов крепления кабелей, распределительных и муфтовых шкафов и других), а также подключаемых с их помощью технических устройств в ненадлежащем состоянии (надрыв и (или) отсутствие изоляционной оболочки, отсутствие покраски, наличие коррозии и (или) механических повреждений, провес проводов и (или) намотка их на опоры освещения, опоры линий электропередачи и опоры электрического транспорта).</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24) Нанесение или проецирование надписей или рисунков на поверхности велосипедных или пешеходных дорожек, тротуаров либо проезжей части дороги, фасадах зданий, некапитальных объектах (гаражи, павильоны и т. д.).</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25) Размещение транспортного средства, не связанного с участием в дорожном движении, переоборудованного или оформленного исключительно или преимущественно в качестве носителей визуальной информации.</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26) Перевозка грунта, мусора, сыпучих строительных материалов, легкой тары, листвы, ветвей деревьев без покрытия брезентом или другим материалом, исключающим загрязнение атмосферного воздуха и дорог.</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27) Распространение на улицах населенного пункта звуковой информации, в том числе и рекламы, с использованием громкоговорящих устройств, за исключением общественных мероприятий, а также мероприятий, проведение которых попадает под действие Федерального закона «О собраниях, митингах, демонстрациях, шествиях и пикетированиях».</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 xml:space="preserve">28) Размещение объектов различного назначения на газонах, цветниках, детских площадках, в арках зданий, в случаях, если объект загораживает витрины торговых предприятий, ближе 20 м от окон зданий, а так же складирование в проездах, на придомовых территориях многоквартирных домов, землях общего пользования, тротуарах, газонах, детских игровых и спортивных площадках строительных материалов (доски, песок, щебень, кирпич и т.д.) </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lastRenderedPageBreak/>
        <w:t xml:space="preserve">29) Распространение в период с 22 ч. 00 мин. до 06 ч. 00 мин. местного времени на территории Скалинского сельсовета (на площадях, в парках, на улицах, в скверах, во дворах, в подъездах, в домах, в квартирах) с использованием: телевизоров, радиоприемников, магнитофонов, других громкоговорящих устройств, а также посредством громкого пения, выкриков, свиста, игры на музыкальных инструментах, строительного и иного шума. </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 xml:space="preserve">30) Использование пиротехнических изделий на площадях, в парках, в скверах, на улицах и во дворах в период с 22 ч 00 мин до 06 ч 00 мин местного времени. </w:t>
      </w:r>
    </w:p>
    <w:p w:rsidR="0076701A" w:rsidRPr="00D70C24" w:rsidRDefault="0076701A" w:rsidP="0076701A">
      <w:pPr>
        <w:autoSpaceDE w:val="0"/>
        <w:ind w:firstLine="567"/>
        <w:jc w:val="both"/>
        <w:rPr>
          <w:rFonts w:ascii="Times New Roman" w:hAnsi="Times New Roman"/>
        </w:rPr>
      </w:pPr>
      <w:r w:rsidRPr="00D70C24">
        <w:rPr>
          <w:rFonts w:ascii="Times New Roman" w:hAnsi="Times New Roman"/>
        </w:rPr>
        <w:t xml:space="preserve">31) Запрещается складирование и хранение в проездах и  на прилегающей территории частных домовладений с фасадной части дома, землях общего пользования, тротуарах, газонах, детских игровых площадках строительных материалов (доски, песок, щебень, кирпич, бревна и т.д.), а также навоза, дров, топлива, техники, механизмов, брошенных и разукомплектованных автомобилей  свыше 7 дней. </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 xml:space="preserve">32) Запрещается самовольная установка объектов, предназначенных для осуществления торговли,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ограждений и др.). </w:t>
      </w:r>
    </w:p>
    <w:p w:rsidR="0076701A" w:rsidRPr="00D70C24" w:rsidRDefault="0076701A" w:rsidP="0076701A">
      <w:pPr>
        <w:autoSpaceDE w:val="0"/>
        <w:ind w:firstLine="540"/>
        <w:jc w:val="both"/>
        <w:rPr>
          <w:rFonts w:ascii="Times New Roman" w:hAnsi="Times New Roman"/>
        </w:rPr>
      </w:pPr>
      <w:r w:rsidRPr="00D70C24">
        <w:rPr>
          <w:rFonts w:ascii="Times New Roman" w:hAnsi="Times New Roman"/>
        </w:rPr>
        <w:t xml:space="preserve">33) Запрещается установка любых ограждений на прилегающей территории к частным домовладениям, в том числе в виде шин, металлических и деревянных балок, конструкций, насыпей, камней т.п. </w:t>
      </w:r>
    </w:p>
    <w:p w:rsidR="0076701A" w:rsidRPr="00D70C24" w:rsidRDefault="0076701A" w:rsidP="0076701A">
      <w:pPr>
        <w:widowControl w:val="0"/>
        <w:suppressLineNumbers/>
        <w:suppressAutoHyphens/>
        <w:ind w:firstLine="567"/>
        <w:jc w:val="both"/>
        <w:rPr>
          <w:rFonts w:ascii="Times New Roman" w:hAnsi="Times New Roman"/>
        </w:rPr>
      </w:pPr>
      <w:r w:rsidRPr="00D70C24">
        <w:rPr>
          <w:rFonts w:ascii="Times New Roman" w:hAnsi="Times New Roman"/>
        </w:rPr>
        <w:t>34) Запрещается складирование отходов, образовавшихся во время ремонта, в места временного хранения отходов. Разрешение на размещение мест временного хранения отходов выдается администрацией Скалинского сельсовета Колыванского района Новосибирской области.</w:t>
      </w:r>
    </w:p>
    <w:p w:rsidR="0076701A" w:rsidRPr="00D70C24" w:rsidRDefault="0076701A" w:rsidP="0076701A">
      <w:pPr>
        <w:widowControl w:val="0"/>
        <w:suppressLineNumbers/>
        <w:suppressAutoHyphens/>
        <w:ind w:firstLine="567"/>
        <w:jc w:val="both"/>
        <w:rPr>
          <w:rFonts w:ascii="Times New Roman" w:hAnsi="Times New Roman"/>
        </w:rPr>
      </w:pPr>
      <w:r w:rsidRPr="00D70C24">
        <w:rPr>
          <w:rFonts w:ascii="Times New Roman" w:hAnsi="Times New Roman"/>
        </w:rPr>
        <w:t xml:space="preserve">35) Запрещается допускать произрастание сорной растительности на придомовых территориях, а также прилегающих территориях. </w:t>
      </w:r>
    </w:p>
    <w:p w:rsidR="0076701A" w:rsidRPr="00D70C24" w:rsidRDefault="0076701A" w:rsidP="0076701A">
      <w:pPr>
        <w:widowControl w:val="0"/>
        <w:suppressLineNumbers/>
        <w:suppressAutoHyphens/>
        <w:ind w:firstLine="567"/>
        <w:jc w:val="both"/>
        <w:rPr>
          <w:rFonts w:ascii="Times New Roman" w:hAnsi="Times New Roman"/>
        </w:rPr>
      </w:pPr>
      <w:r w:rsidRPr="00D70C24">
        <w:rPr>
          <w:rFonts w:ascii="Times New Roman" w:hAnsi="Times New Roman"/>
        </w:rPr>
        <w:t xml:space="preserve">36) Выброс мусора из окон, балконов жилых и нежилых помещений. </w:t>
      </w:r>
    </w:p>
    <w:p w:rsidR="0076701A" w:rsidRPr="00D70C24" w:rsidRDefault="0076701A" w:rsidP="0076701A">
      <w:pPr>
        <w:pStyle w:val="a3"/>
        <w:spacing w:before="0" w:after="0" w:afterAutospacing="0"/>
        <w:ind w:firstLine="567"/>
        <w:jc w:val="center"/>
        <w:rPr>
          <w:b/>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18. Организация приема поверхностных сточных вод</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18.1. Организация приема поверхностных сточных вод осуществляется с учетом положений федеральных законов и иных нормативных правовых актов Российской Федерации, а также сводов правил по вопросам устройства, эксплуатации и содержания систем водоотведения (канализации), приема, транспортировки и очистки поверхностных сточных вод.</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18.2. Учитывая размеры населенных пунктов, расположенных на территории Скалинского сельсовета Колыванского района Новосибирской области, и существующую инфраструктуру, отведение сточных, дождевых вод из населенных пунктов производится путем нарезания кюветов вдоль дорог и укладки труб для пропуска дождевых и талых вод.</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18.3. При проектировании системы водоотведения, предназначенной для приема поверхностных сточных вод, рекомендуется предусматривать меры, направленные на недопущение подтопления улиц, зданий, сооружений.</w:t>
      </w:r>
    </w:p>
    <w:p w:rsidR="0076701A" w:rsidRPr="00D70C24" w:rsidRDefault="0076701A" w:rsidP="0076701A">
      <w:pPr>
        <w:pStyle w:val="a3"/>
        <w:spacing w:before="0" w:after="0" w:afterAutospacing="0"/>
        <w:ind w:firstLine="567"/>
        <w:jc w:val="center"/>
        <w:rPr>
          <w:b/>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19. Порядок проведения земляных работ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19.1. Земляные работы необходимо проводить при наличии ордера (разрешения) администрации Скалинского сельсовета Колыванского района Новосибирской области на проведение земляных работ.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ордере (разрешении) на проведение земляных работ необходимо указывать следующую информацию: вид, перечень и объемы работ, точные адресные ориентиры начала и окончания вскрываемого участка производства работ, информацию, в том числе контактную,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 других разрытых участков, а также порядок информирования граждан о проводимых земляных работах и сроках их завершения.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При производстве земляных работ необходимо:</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устанавливать ограждение, устройства аварийного освещения, информационные стенды и указатели, обеспечивающие безопасность людей и транспорта;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б) при производстве работ на больших по площади земельных участках предусматривать график выполнения работ для каждого отдельного участка. Работы на последующих участках </w:t>
      </w:r>
      <w:r w:rsidRPr="00D70C24">
        <w:rPr>
          <w:color w:val="000000"/>
          <w:sz w:val="24"/>
          <w:szCs w:val="24"/>
        </w:rPr>
        <w:lastRenderedPageBreak/>
        <w:t>необходимо выполнять после завершения работ на предыдущих, включая благоустройство и уборку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при выезде автотранспорта со строительных площадок и участков производства земляных работ обеспечить очистку или мойку колес;</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е) при производстве аварийных работ выполнять их круглосуточно, без выходных и праздничных дней;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ж) по окончании земляных работ выполнить мероприятия по восстановлению поврежденных элементов благоустройства, расположенных на территории Скалинского сельсовета, где производились земляные работы;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19.2. При производстве земляных работ не допускается: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повреждение инженерных сетей и коммуникаций, существующих сооружений, зеленых насаждений и элементов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осуществлять откачку воды из колодцев, траншей, котлованов на тротуары и проезжую часть улиц;</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оставлять на проезжей части улиц и тротуарах, газонах землю и строительные материалы после окончания производства земляных работ;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занимать территорию за пределами границ участка производства земляных работ;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е)  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рекомендуется проинформировать население Скалинского сельсовета через средства массовой информации, в том числе в сети «Интернет», о сроках закрытия маршрута и изменения схемы движения;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ж) производить земляные работы по ремонту инженерных коммуникаций неаварийного характера под видом проведения аварийных работ.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19.3. Земляные работы рекомендуется считать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Скалинского сельсовета, где производились земляные работы, в соответствии с документами, регламентирующими производство земляных работ.</w:t>
      </w:r>
    </w:p>
    <w:p w:rsidR="0076701A" w:rsidRPr="00D70C24" w:rsidRDefault="0076701A" w:rsidP="0076701A">
      <w:pPr>
        <w:pStyle w:val="a3"/>
        <w:spacing w:before="0" w:after="0" w:afterAutospacing="0"/>
        <w:ind w:firstLine="567"/>
        <w:jc w:val="center"/>
        <w:rPr>
          <w:b/>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20.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20.1. В перечень видов работ по содержанию прилегающих территорий входят: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содержание покрытия прилегающей территории в летний и зимний периоды, в том числе: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очистка и подметание прилегающей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посыпка и обработка прилегающей территории противогололедными средствами;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укладка свежевыпавшего снега в валы или кучи; текущий ремонт;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б) содержание газонов, в том числе: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 прочесывание поверхности железными граблями;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покос травостоя;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сгребание и уборка скошенной травы и листвы;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очистка от мусора;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полив;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lastRenderedPageBreak/>
        <w:t xml:space="preserve">в) содержание деревьев и кустарников, в том числе: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обрезка сухих сучьев и мелкой суши;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сбор срезанных ветвей;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прополка и рыхление приствольных лунок;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полив в приствольные лунки;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содержание иных элементов благоустройства, в том числе по видам работ: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очистка;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текущий ремонт.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20.2. С целью упорядочения организации выполнения работ по содержанию объектов благоустройства считать прилегающей территорией для различного вида объектов, зданий, строений, сооружений, элементов благоустройства, территорию по периметру здания, строения, сооружения вдоль забора (при наличии) и до полотна дороги (далее – Территорию). В отдельных случаях размер прилегающей территории к зданию, строению, сооружению, земельному участку рекомендуется устанавливать дифференцированно исходя из площади, расположения, вида разрешенного использования и функционального назначения здания, строения, сооружения, земельного участка или их групп, а также их площади и протяженности границы, а также требований, установленных законом </w:t>
      </w:r>
      <w:r w:rsidRPr="00D70C24">
        <w:rPr>
          <w:sz w:val="24"/>
          <w:szCs w:val="24"/>
        </w:rPr>
        <w:t>Новосибирской области.</w:t>
      </w:r>
      <w:r w:rsidRPr="00D70C24">
        <w:rPr>
          <w:color w:val="000000"/>
          <w:sz w:val="24"/>
          <w:szCs w:val="24"/>
        </w:rPr>
        <w:t xml:space="preserve">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20.3. Обязанность по содержанию Территории возлагается на собственников и (или) иных законных владельцев зданий, строений, сооружений, земельных участков.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20.4. Сроки, виды работ, периодичность выполнения работ по содержанию Территории (уборка, озеленение Территории и иное в соответствии с п. 20.1 настоящих Правил) определяются нормативными правовыми актами администрации Скалинского сельсовета Колыванского района Новосибирской области.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w:t>
      </w:r>
    </w:p>
    <w:p w:rsidR="0076701A" w:rsidRPr="00D70C24" w:rsidRDefault="0076701A" w:rsidP="0076701A">
      <w:pPr>
        <w:pStyle w:val="a3"/>
        <w:spacing w:before="0" w:after="0" w:afterAutospacing="0"/>
        <w:ind w:firstLine="567"/>
        <w:jc w:val="center"/>
        <w:rPr>
          <w:b/>
          <w:sz w:val="24"/>
          <w:szCs w:val="24"/>
        </w:rPr>
      </w:pPr>
      <w:r w:rsidRPr="00D70C24">
        <w:rPr>
          <w:b/>
          <w:sz w:val="24"/>
          <w:szCs w:val="24"/>
        </w:rPr>
        <w:t>21. Определение границ прилегающих территорий в соответствии с порядком, установленным законом Новосибирской области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21.1. При определении размера прилегающей территории рекомендуется не допускать:</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пересечение границ прилегающих территорий;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использование прилегающих территорий в целях осуществления хозяйственной деятельности, в том числе обустройства мест складирования, размещения инженерного оборудования, загрузочных площадок, автостоянок и парковок, экспозиции товаров;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ограждение прилегающей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установление размера прилегающей территории для подъездов (съездов) с автомобильных дорог общего пользования, превышающего размер прилегающей территории объекта, к которому подъезд (съезд) обеспечивает доступность;</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установление размера прилегающей территории, превышающего размер охранной зоны линейного объекта.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21.2. Не входят в границы прилегающей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отдельные части, фрагменты элементов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объекты транспортной инфраструктуры;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земельные участки,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зоны с особыми условиями использования объектов инженерной инфраструктуры;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водные объекты.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21.3. Требования к подготовке и определению схемы границ прилегающих территорий устанавливаются нормативным правовом актом Новосибирской области.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Подготовку и формирование схемы границ прилегающих территорий необходимо осуществлять, в том числе, в электронной форме.</w:t>
      </w:r>
    </w:p>
    <w:p w:rsidR="0076701A" w:rsidRPr="00D70C24" w:rsidRDefault="0076701A" w:rsidP="0076701A">
      <w:pPr>
        <w:ind w:firstLine="567"/>
        <w:jc w:val="both"/>
        <w:rPr>
          <w:rFonts w:ascii="Times New Roman" w:hAnsi="Times New Roman"/>
        </w:rPr>
      </w:pPr>
      <w:r w:rsidRPr="00D70C24">
        <w:rPr>
          <w:rFonts w:ascii="Times New Roman" w:hAnsi="Times New Roman"/>
          <w:color w:val="000000"/>
        </w:rPr>
        <w:t xml:space="preserve">21.4. </w:t>
      </w:r>
      <w:r w:rsidRPr="00D70C24">
        <w:rPr>
          <w:rFonts w:ascii="Times New Roman" w:hAnsi="Times New Roman"/>
        </w:rPr>
        <w:t>Порядок определения границ прилегающих территорий определяется с учетом положений статьи 3 Закона Новосибирской области от 04.03.2019 года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p>
    <w:p w:rsidR="0076701A" w:rsidRPr="00D70C24" w:rsidRDefault="0076701A" w:rsidP="0076701A">
      <w:pPr>
        <w:ind w:firstLine="567"/>
        <w:jc w:val="both"/>
        <w:rPr>
          <w:rFonts w:ascii="Times New Roman" w:hAnsi="Times New Roman"/>
        </w:rPr>
      </w:pPr>
      <w:r w:rsidRPr="00D70C24">
        <w:rPr>
          <w:rFonts w:ascii="Times New Roman" w:hAnsi="Times New Roman"/>
        </w:rPr>
        <w:t xml:space="preserve">Границы прилегающих территорий определяются правилами благоустройства территории Скалинского сельсовета в метрах от внутренней части границ прилегающей территории до </w:t>
      </w:r>
      <w:r w:rsidRPr="00D70C24">
        <w:rPr>
          <w:rFonts w:ascii="Times New Roman" w:hAnsi="Times New Roman"/>
        </w:rPr>
        <w:lastRenderedPageBreak/>
        <w:t>внешней части границ прилегающей территории составляет 10 метров, за исключением прилегающей территории многоквартирного дома, объекта жилищного строительства.</w:t>
      </w:r>
    </w:p>
    <w:p w:rsidR="0076701A" w:rsidRPr="00D70C24" w:rsidRDefault="0076701A" w:rsidP="0076701A">
      <w:pPr>
        <w:ind w:firstLine="567"/>
        <w:jc w:val="both"/>
        <w:rPr>
          <w:rFonts w:ascii="Times New Roman" w:hAnsi="Times New Roman"/>
        </w:rPr>
      </w:pPr>
      <w:r w:rsidRPr="00D70C24">
        <w:rPr>
          <w:rFonts w:ascii="Times New Roman" w:hAnsi="Times New Roman"/>
        </w:rPr>
        <w:t>В случае заключения соглашения об установлении границ прилегающей территории между администрацией Скалинского сельсовета Колыванского района Новосибирской области и собственником или иным законным владельцем здания, строения, сооружения, земельного участка, расстояние, определенное вторым абзацем  пункта 21.4 настоящих правил, может быть превышено.</w:t>
      </w:r>
    </w:p>
    <w:p w:rsidR="0076701A" w:rsidRPr="00D70C24" w:rsidRDefault="0076701A" w:rsidP="0076701A">
      <w:pPr>
        <w:ind w:firstLine="567"/>
        <w:jc w:val="both"/>
        <w:rPr>
          <w:rFonts w:ascii="Times New Roman" w:hAnsi="Times New Roman"/>
        </w:rPr>
      </w:pPr>
      <w:r w:rsidRPr="00D70C24">
        <w:rPr>
          <w:rFonts w:ascii="Times New Roman" w:hAnsi="Times New Roman"/>
        </w:rPr>
        <w:t>Соглашение заключается в случае подачи письменного заявления правообладателя в администрацию Скалинского сельсовета Колыванского района Новосибирской области или на основании обращения администрации Скалинского сельсовета Колыванского района Новосибирской области к правообладателю.</w:t>
      </w:r>
    </w:p>
    <w:p w:rsidR="0076701A" w:rsidRPr="00D70C24" w:rsidRDefault="0076701A" w:rsidP="0076701A">
      <w:pPr>
        <w:ind w:firstLine="567"/>
        <w:jc w:val="both"/>
        <w:rPr>
          <w:rFonts w:ascii="Times New Roman" w:hAnsi="Times New Roman"/>
        </w:rPr>
      </w:pPr>
      <w:r w:rsidRPr="00D70C24">
        <w:rPr>
          <w:rFonts w:ascii="Times New Roman" w:hAnsi="Times New Roman"/>
        </w:rPr>
        <w:t>В заявлении указываются – фамилия, имя, отчество (последнее – при наличии) правообладателя, почтовый адрес и контактный телефон. К заявлению прикладывается копия документа, удостоверяющего личность заявителя и (или) документ, подтверждающий полномочия действовать от имени заявителя, а также копии документов, подтверждающий права собственности или иные законные основания владения зданием, строением, сооружением, земельным участком, если сведения о них не внесены в Единый государственный реестр недвижимости (далее - ЕГРН).</w:t>
      </w:r>
    </w:p>
    <w:p w:rsidR="0076701A" w:rsidRPr="00D70C24" w:rsidRDefault="0076701A" w:rsidP="0076701A">
      <w:pPr>
        <w:ind w:firstLine="567"/>
        <w:jc w:val="both"/>
        <w:rPr>
          <w:rFonts w:ascii="Times New Roman" w:hAnsi="Times New Roman"/>
        </w:rPr>
      </w:pPr>
      <w:r w:rsidRPr="00D70C24">
        <w:rPr>
          <w:rFonts w:ascii="Times New Roman" w:hAnsi="Times New Roman"/>
        </w:rPr>
        <w:t>Администрация Скалинского сельсовета Колыванского района Новосибирской области принимает решение о заключении соглашения или подготовке проекта уведомления об отказе в заключение соглашения в течение пяти рабочих дней с даты подачи заявления.</w:t>
      </w:r>
    </w:p>
    <w:p w:rsidR="0076701A" w:rsidRPr="00D70C24" w:rsidRDefault="0076701A" w:rsidP="0076701A">
      <w:pPr>
        <w:ind w:firstLine="567"/>
        <w:jc w:val="both"/>
        <w:rPr>
          <w:rFonts w:ascii="Times New Roman" w:hAnsi="Times New Roman"/>
        </w:rPr>
      </w:pPr>
      <w:r w:rsidRPr="00D70C24">
        <w:rPr>
          <w:rFonts w:ascii="Times New Roman" w:hAnsi="Times New Roman"/>
        </w:rPr>
        <w:t>Проект соглашения, подписанный Главой Скалинского сельсовета Колыванского района Новосибирской области, предоставляется заявителю для подписания в течение 15 рабочих дней с даты регистрации заявления. Уведомление об отказе в заключение соглашения направляется (вручается) заявителю не позднее 2 рабочих дней со дня принятия указанного решения.</w:t>
      </w:r>
    </w:p>
    <w:p w:rsidR="0076701A" w:rsidRPr="00D70C24" w:rsidRDefault="0076701A" w:rsidP="0076701A">
      <w:pPr>
        <w:pStyle w:val="a3"/>
        <w:spacing w:before="0" w:after="0" w:afterAutospacing="0"/>
        <w:ind w:firstLine="567"/>
        <w:jc w:val="both"/>
        <w:rPr>
          <w:color w:val="000000"/>
          <w:sz w:val="24"/>
          <w:szCs w:val="24"/>
        </w:rPr>
      </w:pPr>
      <w:r w:rsidRPr="00D70C24">
        <w:rPr>
          <w:sz w:val="24"/>
          <w:szCs w:val="24"/>
        </w:rPr>
        <w:t>Основанием для отказа в заключение соглашения является отсутствие права собственности или иного законного основания владения зданием, строением, сооружением, земельным участком. Указанные сведения в случае внесения их в ЕГРН и не представления заявителем по собственной инициативе запрашиваются администрацией Скалинского сельсовета Колыванского района Новосибирской области в порядке межведомственного информационного взаимодействия</w:t>
      </w:r>
    </w:p>
    <w:p w:rsidR="0076701A" w:rsidRPr="00D70C24" w:rsidRDefault="0076701A" w:rsidP="0076701A">
      <w:pPr>
        <w:pStyle w:val="a3"/>
        <w:spacing w:before="0" w:after="0" w:afterAutospacing="0"/>
        <w:ind w:firstLine="567"/>
        <w:jc w:val="both"/>
        <w:rPr>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22. Праздничное оформление территории Скалинского сельсовета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22.1. Праздничное и (или) тематическое оформление Скалинского сельсовета рекомендуется осуществлять на период проведения государственных, региональных и муниципальных праздников и мероприятий, связанных со знаменательными событиями (далее - праздничное оформление).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22.2. В перечень объектов праздничного оформления входят: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площади, улицы;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места массовых гуляний, парки;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фасады зданий;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общественный пассажирский транспорт, территории и фасады зданий, строений и сооружений транспортной инфраструктуры.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22.3. К элементам праздничного оформления относятся: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текстильные или нетканые изделия, в том числе с нанесенными на их поверхности графическими изображениями;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объемно-декоративные сооружения, имеющие несущую конструкцию и внешнее оформление, соответствующее тематике мероприятия;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мультимедийное и проекционное оборудование, предназначенное для трансляции текстовой, звуковой, графической и видеоинформации;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г) праздничное освещение (иллюминация) улиц, площадей, фасадов зданий и сооружений, в том числе: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 праздничная подсветка фасадов зданий;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lastRenderedPageBreak/>
        <w:t>- иллюминационные гирлянды и кронштейны;</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подсветка зеленых насаждений;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 праздничное и тематическое оформление пассажирского транспорта;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государственные и муниципальные флаги, государственная и муниципальная символика;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декоративные флаги, флажки, стяги;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 информационные и тематические материалы на рекламных конструкциях;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22.4. Для праздничного оформления Скалинского сельсовета рекомендуется выбирать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22.5. При проектировании и установке элементов праздничного и (или) тематического оформления рекомендуется обеспечивать сохранение средств регулирования дорожного движения, без ухудшения их видимости для всех участников дорожного движения.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22.6. При проектировании элементов праздничного и (или) тематического оформления рекомендуется предусматривать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22.7. При проведении праздничных и иных массовых мероприятий необходимо предусмотреть обязанность их организаторов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76701A" w:rsidRPr="00D70C24" w:rsidRDefault="0076701A" w:rsidP="0076701A">
      <w:pPr>
        <w:pStyle w:val="a3"/>
        <w:spacing w:before="0" w:after="0" w:afterAutospacing="0"/>
        <w:ind w:firstLine="567"/>
        <w:jc w:val="center"/>
        <w:rPr>
          <w:color w:val="000000"/>
          <w:sz w:val="24"/>
          <w:szCs w:val="24"/>
        </w:rPr>
      </w:pP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23. Порядок участия граждан и организаций в реализации мероприятий по благоустройству территории Скалинского сельсовета</w:t>
      </w:r>
    </w:p>
    <w:p w:rsidR="0076701A" w:rsidRPr="00D70C24" w:rsidRDefault="0076701A" w:rsidP="0076701A">
      <w:pPr>
        <w:pStyle w:val="a3"/>
        <w:spacing w:before="0" w:after="0" w:afterAutospacing="0"/>
        <w:ind w:firstLine="567"/>
        <w:jc w:val="center"/>
        <w:rPr>
          <w:b/>
          <w:color w:val="000000"/>
          <w:sz w:val="24"/>
          <w:szCs w:val="24"/>
        </w:rPr>
      </w:pP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23.1. Вовлечение граждан и организаций в реализацию мероприятий по благоустройству территории Скалинского сельсовета (далее - вовлечение) необходимо организовывать в форме структурированного, управляемого процесса, ориентированного на достижение заранее поставленных целей развития территории населенного пункта.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23.2. Вовлечение граждан и организаций к участию в реализации мероприятий по благоустройству территории Скалинского сельсовета возможно на всех этапах реализации проекта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23.3. Необходимо предоставлять всем гражданам и организациям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При этом рекомендуется информировать граждан и организации обо всех планируемых мероприятиях по вовлечению в доступной форме для наибольшего количества потенциальных пользователей благоустраиваемых территорий.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23.4. Вовлечение граждан в обсуждение проекта развития территории необходимо обеспечивать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«Интернет».</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целях систематизации процесса вовлечения форматы вовлечения рекомендуется объединять в группы в зависимости от целей и степени участия граждан, их объединений и иных лиц в решении вопросов по выбору территорий, подлежащих благоустройству, созданию, корректировке и реализации документов архитектурно-строительного проектирования, реализации проектов развития территорий, направленных в том числе на создание, реконструкцию, ремонт, благоустройство и эксплуатацию общественных и дворовых территорий (далее - уровни вовлечения).</w:t>
      </w:r>
    </w:p>
    <w:p w:rsidR="0076701A" w:rsidRPr="00D70C24" w:rsidRDefault="0076701A" w:rsidP="0076701A">
      <w:pPr>
        <w:pStyle w:val="a3"/>
        <w:spacing w:before="0" w:after="0" w:afterAutospacing="0"/>
        <w:ind w:firstLine="567"/>
        <w:jc w:val="both"/>
        <w:rPr>
          <w:sz w:val="24"/>
          <w:szCs w:val="24"/>
        </w:rPr>
      </w:pPr>
      <w:r w:rsidRPr="00D70C24">
        <w:rPr>
          <w:color w:val="000000"/>
          <w:sz w:val="24"/>
          <w:szCs w:val="24"/>
        </w:rPr>
        <w:t xml:space="preserve">Уровни и форматы вовлечения, как в очной, так и в электронной форме, рекомендуемые к применению на различных этапах реализации мероприятий по благоустройству территории муниципального образования, приведены в Методических рекомендациях по вовлечению </w:t>
      </w:r>
      <w:r w:rsidRPr="00D70C24">
        <w:rPr>
          <w:color w:val="000000"/>
          <w:sz w:val="24"/>
          <w:szCs w:val="24"/>
        </w:rPr>
        <w:lastRenderedPageBreak/>
        <w:t xml:space="preserve">граждан, их объединений и иных лиц в решение вопросов развития городской среды, утвержденных приказом Минстроя России </w:t>
      </w:r>
      <w:r w:rsidRPr="00D70C24">
        <w:rPr>
          <w:sz w:val="24"/>
          <w:szCs w:val="24"/>
        </w:rPr>
        <w:t>от</w:t>
      </w:r>
      <w:r w:rsidRPr="00D70C24">
        <w:rPr>
          <w:color w:val="FF0000"/>
          <w:sz w:val="24"/>
          <w:szCs w:val="24"/>
        </w:rPr>
        <w:t xml:space="preserve"> </w:t>
      </w:r>
      <w:r w:rsidRPr="00D70C24">
        <w:rPr>
          <w:sz w:val="24"/>
          <w:szCs w:val="24"/>
        </w:rPr>
        <w:t>30 декабря 2020 г. № 913/пр.</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w:t>
      </w:r>
    </w:p>
    <w:p w:rsidR="0076701A" w:rsidRPr="00D70C24" w:rsidRDefault="0076701A" w:rsidP="0076701A">
      <w:pPr>
        <w:pStyle w:val="a3"/>
        <w:spacing w:before="0" w:after="0" w:afterAutospacing="0"/>
        <w:ind w:firstLine="567"/>
        <w:jc w:val="center"/>
        <w:rPr>
          <w:b/>
          <w:color w:val="000000"/>
          <w:sz w:val="24"/>
          <w:szCs w:val="24"/>
        </w:rPr>
      </w:pPr>
      <w:r w:rsidRPr="00D70C24">
        <w:rPr>
          <w:b/>
          <w:color w:val="000000"/>
          <w:sz w:val="24"/>
          <w:szCs w:val="24"/>
        </w:rPr>
        <w:t>24. Вопросы создания и содержания отдельных объектов и элементов благоустройства</w:t>
      </w:r>
    </w:p>
    <w:p w:rsidR="0076701A" w:rsidRPr="00D70C24" w:rsidRDefault="0076701A" w:rsidP="0076701A">
      <w:pPr>
        <w:pStyle w:val="a3"/>
        <w:spacing w:before="0" w:after="0" w:afterAutospacing="0"/>
        <w:ind w:firstLine="567"/>
        <w:jc w:val="both"/>
        <w:rPr>
          <w:color w:val="000000"/>
          <w:sz w:val="24"/>
          <w:szCs w:val="24"/>
        </w:rPr>
      </w:pPr>
      <w:r w:rsidRPr="00D70C24">
        <w:rPr>
          <w:i/>
          <w:color w:val="000000"/>
          <w:sz w:val="24"/>
          <w:szCs w:val="24"/>
        </w:rPr>
        <w:t>24.1. Рекомендации по устройству покрытий объектов благоустройства</w:t>
      </w:r>
      <w:r w:rsidRPr="00D70C24">
        <w:rPr>
          <w:color w:val="000000"/>
          <w:sz w:val="24"/>
          <w:szCs w:val="24"/>
        </w:rPr>
        <w:t>:</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24.1.1. При устройстве и благоустройстве покрытий объектов благоустройства рекомендуется обеспечивать организацию комфортной и безопасной пешеходной среды в части создания и развития удобных и безопасных пешеходных коммуникаций.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24.1.2. Выбор вида покрытия объекта благоустройства рекомендуется осуществлять в соответствии с его целевым назначением, в зависимости от вида и специализации объекта благоустройства (функциональной зоны объекта благоустройства), природно-климатических условий и предпочтений жителей населенного пункта, с учетом архитектурно-художественного облика населенного пункта.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Рекомендуется устанавливать прочные, ремонтопригодные, экологичные виды покрытий, препятствующие скольжению и падению пешеходов, а также учитывающие особенности передвижения различных групп населения, в том числе МГН.</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24.1.3. Для площадок и функциональных зон площадок, предполагающих занятие физкультурой и спортом, необходимо применять сертифицированное на соответствие требованиям национальных стандартов Российской Федерации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 При отсутствии специальных требований к покрытию таких площадок рекомендуется применять резиновые или синтетические покрытия.</w:t>
      </w:r>
    </w:p>
    <w:p w:rsidR="0076701A" w:rsidRPr="00D70C24" w:rsidRDefault="0076701A" w:rsidP="0076701A">
      <w:pPr>
        <w:pStyle w:val="a3"/>
        <w:spacing w:before="0" w:after="0" w:afterAutospacing="0"/>
        <w:ind w:firstLine="567"/>
        <w:jc w:val="both"/>
        <w:rPr>
          <w:i/>
          <w:color w:val="000000"/>
          <w:sz w:val="24"/>
          <w:szCs w:val="24"/>
        </w:rPr>
      </w:pPr>
      <w:r w:rsidRPr="00D70C24">
        <w:rPr>
          <w:i/>
          <w:color w:val="000000"/>
          <w:sz w:val="24"/>
          <w:szCs w:val="24"/>
        </w:rPr>
        <w:t>24.2. Создание и содержание некапитальных, в том числе нестационарных строений и сооружений.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24.2.1. При 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платежные терминалы для оплаты услуг и штрафов, торговые автоматы, сезонные аттракционы (при наличии), нестационарные строения, сооружения, мобильные (инвентарные) здания и сооружения, другие объекты некапитального характера) (далее - некапитальные сооружения),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24.2.2. Некапитальные объекты мелкорозничной торговли, бытового обслуживания и питания, летние (сезонные) кафе рекомендуется размещать на территориях пешеходных зон, в парках, садах населенных пунктов.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Такие некапитальные сооружения рекомендуется устанавливать на твердые виды покрытия, оборудовать осветительным оборудованием, урнами и малыми контейнерами для мусора.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Некапитальные сооружения питания рекомендуется также оборудовать туалетными кабинами.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24.2.3. При создании некапитальных сооружений рекомендуется применять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24.2.4. 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24.2.5. При проектировании мини-маркетов, мини-рынков, торговых рядов рекомендуется применять быстровозводимые модульные комплексы, выполняемые из легких конструкций, с учетом архитектурно-художественного облика населенного пункта.</w:t>
      </w:r>
    </w:p>
    <w:p w:rsidR="0076701A" w:rsidRPr="00D70C24" w:rsidRDefault="0076701A" w:rsidP="0076701A">
      <w:pPr>
        <w:pStyle w:val="a3"/>
        <w:spacing w:before="0" w:after="0" w:afterAutospacing="0"/>
        <w:ind w:firstLine="567"/>
        <w:jc w:val="both"/>
        <w:rPr>
          <w:i/>
          <w:color w:val="000000"/>
          <w:sz w:val="24"/>
          <w:szCs w:val="24"/>
        </w:rPr>
      </w:pPr>
      <w:r w:rsidRPr="00D70C24">
        <w:rPr>
          <w:i/>
          <w:color w:val="000000"/>
          <w:sz w:val="24"/>
          <w:szCs w:val="24"/>
        </w:rPr>
        <w:t>24.3. Рекомендации по созданию водных устройств.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lastRenderedPageBreak/>
        <w:t>24.3.1. В целях создания благоустроенных центров притяжения, организации комфортной среды для общения, повышения художественной выразительности застройки, увлажнения воздуха и улучшения микроклимата рекомендуется оборудовать востребованные жителями общественные территории водными устройствами (например, фонтанами, а также другими видами водных устройств), которые могут быть как типовыми, так и выполненными по специально разработанному проекту.</w:t>
      </w:r>
    </w:p>
    <w:p w:rsidR="0076701A" w:rsidRPr="00D70C24" w:rsidRDefault="0076701A" w:rsidP="0076701A">
      <w:pPr>
        <w:pStyle w:val="a3"/>
        <w:spacing w:before="0" w:after="0" w:afterAutospacing="0"/>
        <w:ind w:firstLine="567"/>
        <w:jc w:val="both"/>
        <w:rPr>
          <w:i/>
          <w:color w:val="000000"/>
          <w:sz w:val="24"/>
          <w:szCs w:val="24"/>
        </w:rPr>
      </w:pPr>
      <w:r w:rsidRPr="00D70C24">
        <w:rPr>
          <w:i/>
          <w:color w:val="000000"/>
          <w:sz w:val="24"/>
          <w:szCs w:val="24"/>
        </w:rPr>
        <w:t>24.4. Рекомендации по организации ограждений.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24.4.1. Создание и благоустройство ограждений рекомендуется осуществлять с учетом функционального назначения общественной территории с учетом предпочтений жителей населенного пункта, защиты зеленых насаждений общего пользования от негативного воздействия, экономических возможностей и требований безопасности.</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24.4.2. При необходимости организации ограждения на территориях общественного, жилого, рекреационного назначения, в том числе при проектировании ограждений многоквартирных домов рекомендуется применение декоративных ажурных металлических ограждений и не рекомендуется применение сплошных, глухих и железобетонных ограждений.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Существующие глухие заборы при необходимости сохранения ограждения рекомендуется заменять просматриваемыми. В случае отсутствия такой возможности забор рекомендуется изменить визуально (например, с помощью стрит-арта) или декорировать путем использования элементов озеленения.</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24.4.3.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24.4.4. При создании и благоустройстве ограждений рекомендуется предусматривать:</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а) разграничение зеленых зон и транспортных, пешеходных коммуникаций с помощью применения приемов разноуровневой высоты или создания зеленых кустовых ограждений;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б) проектирование изменения высоты и геометрии бордюрного камня с учетом сезонных снежных отвалов;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в) замену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 xml:space="preserve">г) использование живых изгородей из многолетних всесезонных кустистых растений; </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д) прочность конструкции, обеспечивающей защиту пешеходов от наезда автомобилей;</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е) наличие светоотражающих элементов, в местах возможного наезда автомобиля на ограждение;</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ж) использование цвето-графического оформления ограждений согласно цветовым решениям, предусмотренным дизайн-кодом населенного пункта (при его наличии), с учетом рекомендуемых натуральных цветов материалов (камень, металл, дерево и подобные), иных нейтральных цветов.</w:t>
      </w:r>
    </w:p>
    <w:p w:rsidR="0076701A" w:rsidRPr="00D70C24" w:rsidRDefault="0076701A" w:rsidP="0076701A">
      <w:pPr>
        <w:pStyle w:val="a3"/>
        <w:spacing w:before="0" w:after="0" w:afterAutospacing="0"/>
        <w:ind w:firstLine="567"/>
        <w:jc w:val="both"/>
        <w:rPr>
          <w:color w:val="000000"/>
          <w:sz w:val="24"/>
          <w:szCs w:val="24"/>
        </w:rPr>
      </w:pPr>
      <w:r w:rsidRPr="00D70C24">
        <w:rPr>
          <w:color w:val="000000"/>
          <w:sz w:val="24"/>
          <w:szCs w:val="24"/>
        </w:rPr>
        <w:t>24.4.5. Рекомендуется определить и регламентировать зоны муниципального образования, типы объектов, где разрешено, запрещено или нормировано использование уличного искусства для стен, заборов и других поверхностей. В центральной части муниципального образования и других значимых территориях оформление стен и заборов с помощью стрит-арта необходимо согласовывать с администрацией Скалинского  сельсовета Колыванского района Новосибирской области, включая согласование изображения.</w:t>
      </w:r>
    </w:p>
    <w:p w:rsidR="0076701A" w:rsidRPr="00D70C24" w:rsidRDefault="0076701A" w:rsidP="0076701A">
      <w:pPr>
        <w:pStyle w:val="formattext"/>
        <w:shd w:val="clear" w:color="auto" w:fill="FFFFFF"/>
        <w:spacing w:before="0" w:beforeAutospacing="0" w:after="0" w:afterAutospacing="0"/>
        <w:ind w:firstLine="480"/>
        <w:jc w:val="both"/>
        <w:textAlignment w:val="baseline"/>
        <w:rPr>
          <w:i/>
        </w:rPr>
      </w:pPr>
      <w:r w:rsidRPr="00D70C24">
        <w:rPr>
          <w:i/>
        </w:rPr>
        <w:t>24.5. Рекомендации по организации площадок для выгула и дрессировки животных.</w:t>
      </w:r>
    </w:p>
    <w:p w:rsidR="0076701A" w:rsidRPr="00D70C24" w:rsidRDefault="0076701A" w:rsidP="0076701A">
      <w:pPr>
        <w:pStyle w:val="formattext"/>
        <w:shd w:val="clear" w:color="auto" w:fill="FFFFFF"/>
        <w:spacing w:before="0" w:beforeAutospacing="0" w:after="0" w:afterAutospacing="0"/>
        <w:ind w:firstLine="480"/>
        <w:jc w:val="both"/>
        <w:textAlignment w:val="baseline"/>
      </w:pPr>
      <w:r w:rsidRPr="00D70C24">
        <w:t>24.5.1. Площадки для выгула и дрессировки животных рекомендуется размещать за пределами санитарной зоны источников водоснабжения первого и второго поясов в парках, лесопарках, иных территориях общего пользования.</w:t>
      </w:r>
    </w:p>
    <w:p w:rsidR="0076701A" w:rsidRPr="00D70C24" w:rsidRDefault="0076701A" w:rsidP="0076701A">
      <w:pPr>
        <w:pStyle w:val="formattext"/>
        <w:shd w:val="clear" w:color="auto" w:fill="FFFFFF"/>
        <w:spacing w:before="0" w:beforeAutospacing="0" w:after="0" w:afterAutospacing="0"/>
        <w:ind w:firstLine="480"/>
        <w:jc w:val="both"/>
        <w:textAlignment w:val="baseline"/>
      </w:pPr>
      <w:r w:rsidRPr="00D70C24">
        <w:t xml:space="preserve">24.5.2. Покрытие площадки для выгула и дрессировки животных рекомендуется предусматривать имеющим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 обновления.       </w:t>
      </w:r>
    </w:p>
    <w:p w:rsidR="0076701A" w:rsidRPr="00D70C24" w:rsidRDefault="0076701A" w:rsidP="0076701A">
      <w:pPr>
        <w:pStyle w:val="formattext"/>
        <w:shd w:val="clear" w:color="auto" w:fill="FFFFFF"/>
        <w:spacing w:before="0" w:beforeAutospacing="0" w:after="0" w:afterAutospacing="0"/>
        <w:ind w:firstLine="480"/>
        <w:jc w:val="both"/>
        <w:textAlignment w:val="baseline"/>
      </w:pPr>
      <w:r w:rsidRPr="00D70C24">
        <w:t>Поверхность части площадки, предназначенной для владельцев животных, рекомендуется проектировать с твердым или комбинированным видом покрытия (плитка, утопленная в газон и др.).</w:t>
      </w:r>
    </w:p>
    <w:p w:rsidR="0076701A" w:rsidRPr="00D70C24" w:rsidRDefault="0076701A" w:rsidP="0076701A">
      <w:pPr>
        <w:pStyle w:val="formattext"/>
        <w:shd w:val="clear" w:color="auto" w:fill="FFFFFF"/>
        <w:spacing w:before="0" w:beforeAutospacing="0" w:after="0" w:afterAutospacing="0"/>
        <w:ind w:firstLine="480"/>
        <w:jc w:val="both"/>
        <w:textAlignment w:val="baseline"/>
      </w:pPr>
      <w:r w:rsidRPr="00D70C24">
        <w:t>Подход к площадке рекомендуется оборудовать твердым видом покрытия.</w:t>
      </w:r>
    </w:p>
    <w:p w:rsidR="0076701A" w:rsidRPr="00D70C24" w:rsidRDefault="0076701A" w:rsidP="0076701A">
      <w:pPr>
        <w:pStyle w:val="formattext"/>
        <w:shd w:val="clear" w:color="auto" w:fill="FFFFFF"/>
        <w:spacing w:before="0" w:beforeAutospacing="0" w:after="0" w:afterAutospacing="0"/>
        <w:ind w:firstLine="480"/>
        <w:jc w:val="both"/>
        <w:textAlignment w:val="baseline"/>
      </w:pPr>
      <w:r w:rsidRPr="00D70C24">
        <w:lastRenderedPageBreak/>
        <w:t>24.5.3. На территории площадки для выгула и дрессировки животных рекомендуется предусматривать информационный стенд с правилами пользования такой площадкой.</w:t>
      </w:r>
    </w:p>
    <w:p w:rsidR="0076701A" w:rsidRPr="00D70C24" w:rsidRDefault="0076701A" w:rsidP="0076701A">
      <w:pPr>
        <w:pStyle w:val="formattext"/>
        <w:shd w:val="clear" w:color="auto" w:fill="FFFFFF"/>
        <w:spacing w:before="0" w:beforeAutospacing="0" w:after="0" w:afterAutospacing="0"/>
        <w:ind w:firstLine="480"/>
        <w:jc w:val="both"/>
        <w:textAlignment w:val="baseline"/>
      </w:pPr>
      <w:r w:rsidRPr="00D70C24">
        <w:t>24.5.4. В перечень элементов благоустройства площадок для выгула животных рекомендуется включать покрытие, ограждение, специальное тренировочное оборудование, навес в части площадки, предназначенной для владельцев собак, скамьи, урны, ящик для одноразовых пакетов с фекальной урной, осветительное оборудование, информационный стенд.</w:t>
      </w:r>
    </w:p>
    <w:p w:rsidR="0076701A" w:rsidRPr="00D70C24" w:rsidRDefault="0076701A" w:rsidP="0076701A">
      <w:pPr>
        <w:pStyle w:val="formattext"/>
        <w:shd w:val="clear" w:color="auto" w:fill="FFFFFF"/>
        <w:spacing w:before="0" w:beforeAutospacing="0" w:after="0" w:afterAutospacing="0"/>
        <w:ind w:firstLine="480"/>
        <w:jc w:val="both"/>
        <w:textAlignment w:val="baseline"/>
      </w:pPr>
      <w:r w:rsidRPr="00D70C24">
        <w:t>24.5.5. В перечень элементов благоустройства площадок для дрессировки животных рекомендуется включать покрытие, ограждение, специальное тренировочное оборудование, в том числе учебные, тренировочные, спортивные снаряды и сооружения, навес от дождя, утепленное бытовое помещение отдыха инструкторов и для хранения оборудования и инвентаря, скамьи, урны, ящик для одноразовых пакетов с фекальной урной, осветительное оборудование, информационный стенд.</w:t>
      </w:r>
    </w:p>
    <w:p w:rsidR="0076701A" w:rsidRPr="00D70C24" w:rsidRDefault="0076701A" w:rsidP="0076701A">
      <w:pPr>
        <w:pStyle w:val="formattext"/>
        <w:shd w:val="clear" w:color="auto" w:fill="FFFFFF"/>
        <w:spacing w:before="0" w:beforeAutospacing="0" w:after="0" w:afterAutospacing="0"/>
        <w:ind w:firstLine="480"/>
        <w:jc w:val="both"/>
        <w:textAlignment w:val="baseline"/>
      </w:pPr>
      <w:r w:rsidRPr="00D70C24">
        <w:t>24.5.6. В перечень видов работ по содержанию площадок для выгула и дрессировки животных рекомендуется включать:</w:t>
      </w:r>
    </w:p>
    <w:p w:rsidR="0076701A" w:rsidRPr="00D70C24" w:rsidRDefault="0076701A" w:rsidP="0076701A">
      <w:pPr>
        <w:pStyle w:val="formattext"/>
        <w:shd w:val="clear" w:color="auto" w:fill="FFFFFF"/>
        <w:spacing w:before="0" w:beforeAutospacing="0" w:after="0" w:afterAutospacing="0"/>
        <w:ind w:firstLine="482"/>
        <w:jc w:val="both"/>
        <w:textAlignment w:val="baseline"/>
      </w:pPr>
      <w:r w:rsidRPr="00D70C24">
        <w:t xml:space="preserve">а) содержание покрытия в летний и зимний периоды, в том числе: </w:t>
      </w:r>
    </w:p>
    <w:p w:rsidR="0076701A" w:rsidRPr="00D70C24" w:rsidRDefault="0076701A" w:rsidP="0076701A">
      <w:pPr>
        <w:pStyle w:val="formattext"/>
        <w:shd w:val="clear" w:color="auto" w:fill="FFFFFF"/>
        <w:spacing w:before="0" w:beforeAutospacing="0" w:after="0" w:afterAutospacing="0"/>
        <w:ind w:firstLine="482"/>
        <w:jc w:val="both"/>
        <w:textAlignment w:val="baseline"/>
      </w:pPr>
      <w:r w:rsidRPr="00D70C24">
        <w:t>- очистку и подметание территории площадки;</w:t>
      </w:r>
    </w:p>
    <w:p w:rsidR="0076701A" w:rsidRPr="00D70C24" w:rsidRDefault="0076701A" w:rsidP="0076701A">
      <w:pPr>
        <w:pStyle w:val="formattext"/>
        <w:shd w:val="clear" w:color="auto" w:fill="FFFFFF"/>
        <w:spacing w:before="0" w:beforeAutospacing="0" w:after="0" w:afterAutospacing="0"/>
        <w:ind w:firstLine="482"/>
        <w:jc w:val="both"/>
        <w:textAlignment w:val="baseline"/>
      </w:pPr>
      <w:r w:rsidRPr="00D70C24">
        <w:t>- мойку территории площадки;</w:t>
      </w:r>
    </w:p>
    <w:p w:rsidR="0076701A" w:rsidRPr="00D70C24" w:rsidRDefault="0076701A" w:rsidP="0076701A">
      <w:pPr>
        <w:pStyle w:val="formattext"/>
        <w:shd w:val="clear" w:color="auto" w:fill="FFFFFF"/>
        <w:spacing w:before="0" w:beforeAutospacing="0" w:after="0" w:afterAutospacing="0"/>
        <w:ind w:firstLine="482"/>
        <w:jc w:val="both"/>
        <w:textAlignment w:val="baseline"/>
      </w:pPr>
      <w:r w:rsidRPr="00D70C24">
        <w:t>- посыпку и обработку территории площадки противогололедными средствами, безопасными</w:t>
      </w:r>
    </w:p>
    <w:p w:rsidR="0076701A" w:rsidRPr="00D70C24" w:rsidRDefault="0076701A" w:rsidP="0076701A">
      <w:pPr>
        <w:pStyle w:val="formattext"/>
        <w:shd w:val="clear" w:color="auto" w:fill="FFFFFF"/>
        <w:spacing w:before="0" w:beforeAutospacing="0" w:after="0" w:afterAutospacing="0"/>
        <w:jc w:val="both"/>
        <w:textAlignment w:val="baseline"/>
      </w:pPr>
      <w:r w:rsidRPr="00D70C24">
        <w:t>для животных (например, песок и мелкая гравийная крошка);</w:t>
      </w:r>
    </w:p>
    <w:p w:rsidR="0076701A" w:rsidRPr="00D70C24" w:rsidRDefault="0076701A" w:rsidP="0076701A">
      <w:pPr>
        <w:pStyle w:val="formattext"/>
        <w:shd w:val="clear" w:color="auto" w:fill="FFFFFF"/>
        <w:spacing w:before="0" w:beforeAutospacing="0" w:after="0" w:afterAutospacing="0"/>
        <w:ind w:firstLine="482"/>
        <w:jc w:val="both"/>
        <w:textAlignment w:val="baseline"/>
      </w:pPr>
      <w:r w:rsidRPr="00D70C24">
        <w:t>- текущий ремонт;</w:t>
      </w:r>
    </w:p>
    <w:p w:rsidR="0076701A" w:rsidRPr="00D70C24" w:rsidRDefault="0076701A" w:rsidP="0076701A">
      <w:pPr>
        <w:pStyle w:val="formattext"/>
        <w:shd w:val="clear" w:color="auto" w:fill="FFFFFF"/>
        <w:spacing w:before="0" w:beforeAutospacing="0" w:after="0" w:afterAutospacing="0"/>
        <w:ind w:firstLine="480"/>
        <w:jc w:val="both"/>
        <w:textAlignment w:val="baseline"/>
      </w:pPr>
      <w:r w:rsidRPr="00D70C24">
        <w:t>б) содержание элементов благоустройства площадки для выгула и дрессировки животных, в том числе:</w:t>
      </w:r>
    </w:p>
    <w:p w:rsidR="0076701A" w:rsidRPr="00D70C24" w:rsidRDefault="0076701A" w:rsidP="0076701A">
      <w:pPr>
        <w:pStyle w:val="formattext"/>
        <w:shd w:val="clear" w:color="auto" w:fill="FFFFFF"/>
        <w:spacing w:before="0" w:beforeAutospacing="0" w:after="0" w:afterAutospacing="0"/>
        <w:ind w:firstLine="480"/>
        <w:jc w:val="both"/>
        <w:textAlignment w:val="baseline"/>
      </w:pPr>
      <w:r w:rsidRPr="00D70C24">
        <w:t>- наполнение ящика для одноразовых пакетов;</w:t>
      </w:r>
    </w:p>
    <w:p w:rsidR="0076701A" w:rsidRPr="00D70C24" w:rsidRDefault="0076701A" w:rsidP="0076701A">
      <w:pPr>
        <w:pStyle w:val="formattext"/>
        <w:shd w:val="clear" w:color="auto" w:fill="FFFFFF"/>
        <w:spacing w:before="0" w:beforeAutospacing="0" w:after="0" w:afterAutospacing="0"/>
        <w:ind w:firstLine="480"/>
        <w:jc w:val="both"/>
        <w:textAlignment w:val="baseline"/>
      </w:pPr>
      <w:r w:rsidRPr="00D70C24">
        <w:t>- очистку урн;</w:t>
      </w:r>
    </w:p>
    <w:p w:rsidR="0076701A" w:rsidRPr="00D70C24" w:rsidRDefault="0076701A" w:rsidP="0076701A">
      <w:pPr>
        <w:pStyle w:val="formattext"/>
        <w:shd w:val="clear" w:color="auto" w:fill="FFFFFF"/>
        <w:spacing w:before="0" w:beforeAutospacing="0" w:after="0" w:afterAutospacing="0"/>
        <w:ind w:firstLine="480"/>
        <w:jc w:val="both"/>
        <w:textAlignment w:val="baseline"/>
      </w:pPr>
      <w:r w:rsidRPr="00D70C24">
        <w:t>- текущий ремонт.</w:t>
      </w:r>
    </w:p>
    <w:p w:rsidR="0076701A" w:rsidRPr="00D70C24" w:rsidRDefault="0076701A" w:rsidP="0076701A">
      <w:pPr>
        <w:widowControl w:val="0"/>
        <w:suppressLineNumbers/>
        <w:suppressAutoHyphens/>
        <w:ind w:firstLine="567"/>
        <w:jc w:val="both"/>
        <w:rPr>
          <w:rFonts w:ascii="Times New Roman" w:hAnsi="Times New Roman"/>
          <w:b/>
          <w:i/>
          <w:u w:val="single"/>
        </w:rPr>
      </w:pPr>
      <w:r w:rsidRPr="00D70C24">
        <w:rPr>
          <w:rFonts w:ascii="Times New Roman" w:hAnsi="Times New Roman"/>
          <w:i/>
        </w:rPr>
        <w:t xml:space="preserve">24.6. Рекомендации по </w:t>
      </w:r>
      <w:r w:rsidRPr="00D70C24">
        <w:rPr>
          <w:rFonts w:ascii="Times New Roman" w:hAnsi="Times New Roman"/>
          <w:bCs/>
          <w:i/>
          <w:iCs/>
        </w:rPr>
        <w:t>содержанию  животных</w:t>
      </w:r>
    </w:p>
    <w:p w:rsidR="0076701A" w:rsidRPr="00D70C24" w:rsidRDefault="0076701A" w:rsidP="0076701A">
      <w:pPr>
        <w:widowControl w:val="0"/>
        <w:suppressLineNumbers/>
        <w:suppressAutoHyphens/>
        <w:ind w:firstLine="567"/>
        <w:jc w:val="both"/>
        <w:rPr>
          <w:rFonts w:ascii="Times New Roman" w:hAnsi="Times New Roman"/>
        </w:rPr>
      </w:pPr>
      <w:r w:rsidRPr="00D70C24">
        <w:rPr>
          <w:rFonts w:ascii="Times New Roman" w:hAnsi="Times New Roman"/>
        </w:rPr>
        <w:t xml:space="preserve">24.6.1. В соответствии с пунктом 14 части 1 статьи 14.1 Федерального закона от 06.10.2003 года №131-ФЗ «Об общих принципах организации местного самоуправления в Российской Федерации» органы местного самоуправления имеют право на осуществление деятельности по обращению с животными без владельцев, обитающих на территории поселения.  </w:t>
      </w:r>
    </w:p>
    <w:p w:rsidR="0076701A" w:rsidRPr="00D70C24" w:rsidRDefault="0076701A" w:rsidP="0076701A">
      <w:pPr>
        <w:widowControl w:val="0"/>
        <w:suppressLineNumbers/>
        <w:suppressAutoHyphens/>
        <w:ind w:firstLine="567"/>
        <w:jc w:val="both"/>
        <w:rPr>
          <w:rFonts w:ascii="Times New Roman" w:hAnsi="Times New Roman"/>
        </w:rPr>
      </w:pPr>
      <w:r w:rsidRPr="00D70C24">
        <w:rPr>
          <w:rFonts w:ascii="Times New Roman" w:hAnsi="Times New Roman"/>
        </w:rPr>
        <w:t>Выгул домашних животных допускается в местах определенных администрацией Скалинского сельсовета Колыванского района Новосибирской области.</w:t>
      </w:r>
    </w:p>
    <w:p w:rsidR="0076701A" w:rsidRPr="00D70C24" w:rsidRDefault="0076701A" w:rsidP="0076701A">
      <w:pPr>
        <w:widowControl w:val="0"/>
        <w:suppressLineNumbers/>
        <w:suppressAutoHyphens/>
        <w:ind w:firstLine="567"/>
        <w:jc w:val="both"/>
        <w:rPr>
          <w:rFonts w:ascii="Times New Roman" w:hAnsi="Times New Roman"/>
        </w:rPr>
      </w:pPr>
      <w:r w:rsidRPr="00D70C24">
        <w:rPr>
          <w:rFonts w:ascii="Times New Roman" w:hAnsi="Times New Roman"/>
        </w:rPr>
        <w:t>24.6.2. В соответствии со статьей 2.4 Закона РФ от 14.05.1993 года №4979-1 «О ветеринарии» требования к условиям содержания животных устанавливаются ветеринарными правилами содержания животных, которые утверждаются приказами    Министерства сельского хозяйства РФ применительно к отдельным видам животных и целям их содержания.</w:t>
      </w:r>
    </w:p>
    <w:p w:rsidR="0076701A" w:rsidRPr="00D70C24" w:rsidRDefault="0076701A" w:rsidP="0076701A">
      <w:pPr>
        <w:pStyle w:val="formattext"/>
        <w:shd w:val="clear" w:color="auto" w:fill="FFFFFF"/>
        <w:spacing w:before="0" w:beforeAutospacing="0" w:after="0" w:afterAutospacing="0"/>
        <w:ind w:firstLine="567"/>
        <w:jc w:val="both"/>
        <w:textAlignment w:val="baseline"/>
      </w:pPr>
      <w:r w:rsidRPr="00D70C24">
        <w:t>24.6.3. Федеральным законом от 27.12.2018  года №498-ФЗ "Об ответственном обращении с животными и о внесении изменений в отдельные законодательные акты Российской Федерации" определены условия обращения с животными, обязанности и ответственность владельцев.</w:t>
      </w:r>
    </w:p>
    <w:p w:rsidR="0076701A" w:rsidRPr="00D70C24" w:rsidRDefault="0076701A" w:rsidP="0076701A">
      <w:pPr>
        <w:pStyle w:val="formattext"/>
        <w:shd w:val="clear" w:color="auto" w:fill="FFFFFF"/>
        <w:spacing w:before="0" w:beforeAutospacing="0" w:after="0" w:afterAutospacing="0"/>
        <w:ind w:firstLine="480"/>
        <w:jc w:val="both"/>
        <w:textAlignment w:val="baseline"/>
        <w:rPr>
          <w:i/>
        </w:rPr>
      </w:pPr>
      <w:r w:rsidRPr="00D70C24">
        <w:rPr>
          <w:i/>
        </w:rPr>
        <w:t>24.7. Рекомендации по содержанию мест захоронения.</w:t>
      </w:r>
    </w:p>
    <w:p w:rsidR="0076701A" w:rsidRPr="00D70C24" w:rsidRDefault="0076701A" w:rsidP="0076701A">
      <w:pPr>
        <w:ind w:firstLine="567"/>
        <w:jc w:val="both"/>
        <w:rPr>
          <w:rFonts w:ascii="Times New Roman" w:hAnsi="Times New Roman"/>
        </w:rPr>
      </w:pPr>
      <w:r w:rsidRPr="00D70C24">
        <w:rPr>
          <w:rFonts w:ascii="Times New Roman" w:hAnsi="Times New Roman"/>
        </w:rPr>
        <w:t>24.7.1. Уборка и санитарное содержание мест захоронения (кладбищ) осуществляется подрядчиком (исполнителем), с которым заключен контракт.</w:t>
      </w:r>
    </w:p>
    <w:p w:rsidR="0076701A" w:rsidRPr="00D70C24" w:rsidRDefault="0076701A" w:rsidP="0076701A">
      <w:pPr>
        <w:ind w:firstLine="567"/>
        <w:jc w:val="both"/>
        <w:rPr>
          <w:rFonts w:ascii="Times New Roman" w:hAnsi="Times New Roman"/>
        </w:rPr>
      </w:pPr>
      <w:r w:rsidRPr="00D70C24">
        <w:rPr>
          <w:rFonts w:ascii="Times New Roman" w:hAnsi="Times New Roman"/>
        </w:rPr>
        <w:t>Подрядчик (исполнитель), с которым заключен контракт, обязан содержать кладбища и прилегающую территорию в должном санитарном порядке и обеспечивать:</w:t>
      </w:r>
    </w:p>
    <w:p w:rsidR="0076701A" w:rsidRPr="00D70C24" w:rsidRDefault="0076701A" w:rsidP="0076701A">
      <w:pPr>
        <w:ind w:firstLine="567"/>
        <w:jc w:val="both"/>
        <w:rPr>
          <w:rFonts w:ascii="Times New Roman" w:hAnsi="Times New Roman"/>
        </w:rPr>
      </w:pPr>
      <w:r w:rsidRPr="00D70C24">
        <w:rPr>
          <w:rFonts w:ascii="Times New Roman" w:hAnsi="Times New Roman"/>
        </w:rPr>
        <w:t>- своевременную и систематическую уборку территории кладбища: дорожек общего пользования, проходов и других участков хозяйственного назначения (кроме могил), а также братских могил и захоронений;</w:t>
      </w:r>
    </w:p>
    <w:p w:rsidR="0076701A" w:rsidRPr="00D70C24" w:rsidRDefault="0076701A" w:rsidP="0076701A">
      <w:pPr>
        <w:ind w:firstLine="567"/>
        <w:jc w:val="both"/>
        <w:rPr>
          <w:rFonts w:ascii="Times New Roman" w:hAnsi="Times New Roman"/>
        </w:rPr>
      </w:pPr>
      <w:r w:rsidRPr="00D70C24">
        <w:rPr>
          <w:rFonts w:ascii="Times New Roman" w:hAnsi="Times New Roman"/>
        </w:rPr>
        <w:t>- установку контейнеров для сбора отходов, а также их вывоз в места санкционированного размещения отходов.</w:t>
      </w:r>
    </w:p>
    <w:p w:rsidR="0076701A" w:rsidRPr="00D70C24" w:rsidRDefault="0076701A" w:rsidP="0076701A">
      <w:pPr>
        <w:ind w:firstLine="567"/>
        <w:jc w:val="both"/>
        <w:rPr>
          <w:rFonts w:ascii="Times New Roman" w:hAnsi="Times New Roman"/>
        </w:rPr>
      </w:pPr>
      <w:r w:rsidRPr="00D70C24">
        <w:rPr>
          <w:rFonts w:ascii="Times New Roman" w:hAnsi="Times New Roman"/>
        </w:rPr>
        <w:t>Если контракт не заключен обязанности по содержанию муниципального кладбища и прилегающей территории возлагается на администрацию Скалинского сельсовета Колыванского района Новосибирской области.</w:t>
      </w:r>
    </w:p>
    <w:p w:rsidR="0076701A" w:rsidRPr="00D70C24" w:rsidRDefault="0076701A" w:rsidP="0076701A">
      <w:pPr>
        <w:ind w:firstLine="567"/>
        <w:jc w:val="both"/>
        <w:rPr>
          <w:rFonts w:ascii="Times New Roman" w:hAnsi="Times New Roman"/>
        </w:rPr>
      </w:pPr>
      <w:r w:rsidRPr="00D70C24">
        <w:rPr>
          <w:rFonts w:ascii="Times New Roman" w:hAnsi="Times New Roman"/>
        </w:rPr>
        <w:t>24.7.2. Граждане, осуществляющие уход за могилами, должны содержать могилы, надмогильные сооружения (оформленный могильный холм, памятник, цоколь, цветник) и зеленые насаждения в надлежащем санитарном состоянии собственными силами или на договорной основе.</w:t>
      </w:r>
    </w:p>
    <w:p w:rsidR="0076701A" w:rsidRPr="00D70C24" w:rsidRDefault="0076701A" w:rsidP="0076701A">
      <w:pPr>
        <w:ind w:firstLine="567"/>
        <w:jc w:val="both"/>
        <w:rPr>
          <w:rFonts w:ascii="Times New Roman" w:hAnsi="Times New Roman"/>
        </w:rPr>
      </w:pPr>
      <w:r w:rsidRPr="00D70C24">
        <w:rPr>
          <w:rFonts w:ascii="Times New Roman" w:hAnsi="Times New Roman"/>
        </w:rPr>
        <w:lastRenderedPageBreak/>
        <w:t>24.7.3. Запрещается:</w:t>
      </w:r>
    </w:p>
    <w:p w:rsidR="0076701A" w:rsidRPr="00D70C24" w:rsidRDefault="0076701A" w:rsidP="0076701A">
      <w:pPr>
        <w:ind w:firstLine="567"/>
        <w:jc w:val="both"/>
        <w:rPr>
          <w:rFonts w:ascii="Times New Roman" w:hAnsi="Times New Roman"/>
        </w:rPr>
      </w:pPr>
      <w:r w:rsidRPr="00D70C24">
        <w:rPr>
          <w:rFonts w:ascii="Times New Roman" w:hAnsi="Times New Roman"/>
        </w:rPr>
        <w:t>- портить надмогильные сооружения, мемориальные доски, кладбищенское оборудование и засорять территорию;</w:t>
      </w:r>
    </w:p>
    <w:p w:rsidR="0076701A" w:rsidRPr="00D70C24" w:rsidRDefault="0076701A" w:rsidP="0076701A">
      <w:pPr>
        <w:ind w:firstLine="567"/>
        <w:jc w:val="both"/>
        <w:rPr>
          <w:rFonts w:ascii="Times New Roman" w:hAnsi="Times New Roman"/>
        </w:rPr>
      </w:pPr>
      <w:r w:rsidRPr="00D70C24">
        <w:rPr>
          <w:rFonts w:ascii="Times New Roman" w:hAnsi="Times New Roman"/>
        </w:rPr>
        <w:t>- производить рытье ям для добывания песка, глины, грунта;</w:t>
      </w:r>
    </w:p>
    <w:p w:rsidR="0076701A" w:rsidRPr="00D70C24" w:rsidRDefault="0076701A" w:rsidP="0076701A">
      <w:pPr>
        <w:ind w:firstLine="567"/>
        <w:jc w:val="both"/>
        <w:rPr>
          <w:rFonts w:ascii="Times New Roman" w:hAnsi="Times New Roman"/>
        </w:rPr>
      </w:pPr>
      <w:r w:rsidRPr="00D70C24">
        <w:rPr>
          <w:rFonts w:ascii="Times New Roman" w:hAnsi="Times New Roman"/>
        </w:rPr>
        <w:t>- осуществлять складирование строительных и других материалов;</w:t>
      </w:r>
    </w:p>
    <w:p w:rsidR="0076701A" w:rsidRPr="00D70C24" w:rsidRDefault="0076701A" w:rsidP="0076701A">
      <w:pPr>
        <w:ind w:firstLine="567"/>
        <w:jc w:val="both"/>
        <w:rPr>
          <w:rFonts w:ascii="Times New Roman" w:hAnsi="Times New Roman"/>
        </w:rPr>
      </w:pPr>
      <w:r w:rsidRPr="00D70C24">
        <w:rPr>
          <w:rFonts w:ascii="Times New Roman" w:hAnsi="Times New Roman"/>
        </w:rPr>
        <w:t>- ломать и выкапывать зеленые насаждения;</w:t>
      </w:r>
    </w:p>
    <w:p w:rsidR="0076701A" w:rsidRPr="00D70C24" w:rsidRDefault="0076701A" w:rsidP="0076701A">
      <w:pPr>
        <w:ind w:firstLine="567"/>
        <w:jc w:val="both"/>
        <w:rPr>
          <w:rFonts w:ascii="Times New Roman" w:hAnsi="Times New Roman"/>
        </w:rPr>
      </w:pPr>
      <w:r w:rsidRPr="00D70C24">
        <w:rPr>
          <w:rFonts w:ascii="Times New Roman" w:hAnsi="Times New Roman"/>
        </w:rPr>
        <w:t>- разводить костры;</w:t>
      </w:r>
    </w:p>
    <w:p w:rsidR="0076701A" w:rsidRPr="00D70C24" w:rsidRDefault="0076701A" w:rsidP="0076701A">
      <w:pPr>
        <w:ind w:firstLine="567"/>
        <w:jc w:val="both"/>
        <w:rPr>
          <w:rFonts w:ascii="Times New Roman" w:hAnsi="Times New Roman"/>
        </w:rPr>
      </w:pPr>
      <w:r w:rsidRPr="00D70C24">
        <w:rPr>
          <w:rFonts w:ascii="Times New Roman" w:hAnsi="Times New Roman"/>
        </w:rPr>
        <w:t>- срезать дерн.</w:t>
      </w:r>
    </w:p>
    <w:p w:rsidR="0076701A" w:rsidRPr="00D70C24" w:rsidRDefault="0076701A" w:rsidP="0076701A">
      <w:pPr>
        <w:ind w:firstLine="567"/>
        <w:jc w:val="both"/>
        <w:rPr>
          <w:rFonts w:ascii="Times New Roman" w:hAnsi="Times New Roman"/>
        </w:rPr>
      </w:pPr>
      <w:r w:rsidRPr="00D70C24">
        <w:rPr>
          <w:rFonts w:ascii="Times New Roman" w:hAnsi="Times New Roman"/>
        </w:rPr>
        <w:t>24.7.4. Хозяйствующие субъекты, оказывающие услуги населению на территории  кладбищ, обязаны проводить работы по установке, демонтажу надгробных сооружений, уходу за могилами с соблюдением установленных норм и правил, после проведенных работ осуществлять уборку земельного участка, на котором проводились работы, вывозить демонтированные надгробные сооружения и мусор.</w:t>
      </w:r>
    </w:p>
    <w:p w:rsidR="0076701A" w:rsidRPr="00D70C24" w:rsidRDefault="0076701A" w:rsidP="0076701A">
      <w:pPr>
        <w:widowControl w:val="0"/>
        <w:suppressLineNumbers/>
        <w:suppressAutoHyphens/>
        <w:ind w:firstLine="567"/>
        <w:jc w:val="center"/>
        <w:rPr>
          <w:rFonts w:ascii="Times New Roman" w:hAnsi="Times New Roman"/>
          <w:b/>
          <w:bCs/>
          <w:i/>
          <w:u w:val="single"/>
        </w:rPr>
      </w:pPr>
    </w:p>
    <w:p w:rsidR="0076701A" w:rsidRPr="00D70C24" w:rsidRDefault="0076701A" w:rsidP="0076701A">
      <w:pPr>
        <w:widowControl w:val="0"/>
        <w:suppressLineNumbers/>
        <w:suppressAutoHyphens/>
        <w:ind w:firstLine="567"/>
        <w:jc w:val="center"/>
        <w:rPr>
          <w:rFonts w:ascii="Times New Roman" w:hAnsi="Times New Roman"/>
          <w:b/>
          <w:bCs/>
        </w:rPr>
      </w:pPr>
      <w:r w:rsidRPr="00D70C24">
        <w:rPr>
          <w:rFonts w:ascii="Times New Roman" w:hAnsi="Times New Roman"/>
          <w:b/>
          <w:bCs/>
        </w:rPr>
        <w:t>25. Контроль за соблюдением</w:t>
      </w:r>
      <w:r w:rsidRPr="00D70C24">
        <w:rPr>
          <w:rFonts w:ascii="Times New Roman" w:hAnsi="Times New Roman"/>
          <w:b/>
        </w:rPr>
        <w:t xml:space="preserve"> </w:t>
      </w:r>
      <w:r w:rsidRPr="00D70C24">
        <w:rPr>
          <w:rFonts w:ascii="Times New Roman" w:hAnsi="Times New Roman"/>
          <w:b/>
          <w:bCs/>
        </w:rPr>
        <w:t xml:space="preserve">правил благоустройства </w:t>
      </w:r>
    </w:p>
    <w:p w:rsidR="0076701A" w:rsidRPr="00D70C24" w:rsidRDefault="0076701A" w:rsidP="0076701A">
      <w:pPr>
        <w:widowControl w:val="0"/>
        <w:suppressLineNumbers/>
        <w:suppressAutoHyphens/>
        <w:ind w:firstLine="567"/>
        <w:jc w:val="center"/>
        <w:rPr>
          <w:rFonts w:ascii="Times New Roman" w:hAnsi="Times New Roman"/>
          <w:b/>
        </w:rPr>
      </w:pPr>
      <w:r w:rsidRPr="00D70C24">
        <w:rPr>
          <w:rFonts w:ascii="Times New Roman" w:hAnsi="Times New Roman"/>
          <w:b/>
          <w:bCs/>
        </w:rPr>
        <w:t>на территории Скалинского сельсовета</w:t>
      </w:r>
    </w:p>
    <w:p w:rsidR="0076701A" w:rsidRPr="00D70C24" w:rsidRDefault="0076701A" w:rsidP="0076701A">
      <w:pPr>
        <w:widowControl w:val="0"/>
        <w:autoSpaceDE w:val="0"/>
        <w:autoSpaceDN w:val="0"/>
        <w:adjustRightInd w:val="0"/>
        <w:ind w:right="62" w:firstLine="540"/>
        <w:jc w:val="both"/>
        <w:rPr>
          <w:rFonts w:ascii="Times New Roman" w:hAnsi="Times New Roman"/>
        </w:rPr>
      </w:pPr>
      <w:r w:rsidRPr="00D70C24">
        <w:rPr>
          <w:rFonts w:ascii="Times New Roman" w:hAnsi="Times New Roman"/>
        </w:rPr>
        <w:t>25.1. Администрация Скалинского сельсовета Колыванского района Новосибирской области осуществляет контроль в пределах своей компетенции за соблюдением физическими и юридическими лицами Правил.</w:t>
      </w:r>
    </w:p>
    <w:p w:rsidR="0076701A" w:rsidRPr="00D70C24" w:rsidRDefault="0076701A" w:rsidP="0076701A">
      <w:pPr>
        <w:widowControl w:val="0"/>
        <w:autoSpaceDE w:val="0"/>
        <w:autoSpaceDN w:val="0"/>
        <w:adjustRightInd w:val="0"/>
        <w:ind w:right="62" w:firstLine="540"/>
        <w:jc w:val="both"/>
        <w:rPr>
          <w:rFonts w:ascii="Times New Roman" w:hAnsi="Times New Roman"/>
        </w:rPr>
      </w:pPr>
      <w:r w:rsidRPr="00D70C24">
        <w:rPr>
          <w:rFonts w:ascii="Times New Roman" w:hAnsi="Times New Roman"/>
        </w:rPr>
        <w:t>25.2. В случае выявления фактов нарушений Правил уполномоченные органы местного самоуправления и их должностные лица вправе:</w:t>
      </w:r>
    </w:p>
    <w:p w:rsidR="0076701A" w:rsidRPr="00D70C24" w:rsidRDefault="0076701A" w:rsidP="0076701A">
      <w:pPr>
        <w:widowControl w:val="0"/>
        <w:numPr>
          <w:ilvl w:val="0"/>
          <w:numId w:val="1"/>
        </w:numPr>
        <w:tabs>
          <w:tab w:val="left" w:pos="1134"/>
        </w:tabs>
        <w:autoSpaceDE w:val="0"/>
        <w:autoSpaceDN w:val="0"/>
        <w:adjustRightInd w:val="0"/>
        <w:ind w:left="0" w:right="62" w:firstLine="567"/>
        <w:jc w:val="both"/>
        <w:rPr>
          <w:rFonts w:ascii="Times New Roman" w:hAnsi="Times New Roman"/>
        </w:rPr>
      </w:pPr>
      <w:r w:rsidRPr="00D70C24">
        <w:rPr>
          <w:rFonts w:ascii="Times New Roman" w:hAnsi="Times New Roman"/>
        </w:rPr>
        <w:t>выдать предписание об устранении нарушений;</w:t>
      </w:r>
    </w:p>
    <w:p w:rsidR="0076701A" w:rsidRPr="00D70C24" w:rsidRDefault="0076701A" w:rsidP="0076701A">
      <w:pPr>
        <w:widowControl w:val="0"/>
        <w:numPr>
          <w:ilvl w:val="0"/>
          <w:numId w:val="1"/>
        </w:numPr>
        <w:tabs>
          <w:tab w:val="left" w:pos="1134"/>
        </w:tabs>
        <w:autoSpaceDE w:val="0"/>
        <w:autoSpaceDN w:val="0"/>
        <w:adjustRightInd w:val="0"/>
        <w:ind w:left="0" w:right="62" w:firstLine="567"/>
        <w:jc w:val="both"/>
        <w:rPr>
          <w:rFonts w:ascii="Times New Roman" w:hAnsi="Times New Roman"/>
        </w:rPr>
      </w:pPr>
      <w:r w:rsidRPr="00D70C24">
        <w:rPr>
          <w:rFonts w:ascii="Times New Roman" w:hAnsi="Times New Roman"/>
        </w:rPr>
        <w:t>составить протокол об административном правонарушении в порядке, установленном действующим законодательством;</w:t>
      </w:r>
    </w:p>
    <w:p w:rsidR="0076701A" w:rsidRPr="00D70C24" w:rsidRDefault="0076701A" w:rsidP="0076701A">
      <w:pPr>
        <w:widowControl w:val="0"/>
        <w:numPr>
          <w:ilvl w:val="0"/>
          <w:numId w:val="1"/>
        </w:numPr>
        <w:tabs>
          <w:tab w:val="left" w:pos="1134"/>
        </w:tabs>
        <w:autoSpaceDE w:val="0"/>
        <w:autoSpaceDN w:val="0"/>
        <w:adjustRightInd w:val="0"/>
        <w:ind w:left="0" w:right="62" w:firstLine="567"/>
        <w:jc w:val="both"/>
        <w:rPr>
          <w:rFonts w:ascii="Times New Roman" w:hAnsi="Times New Roman"/>
        </w:rPr>
      </w:pPr>
      <w:r w:rsidRPr="00D70C24">
        <w:rPr>
          <w:rFonts w:ascii="Times New Roman" w:hAnsi="Times New Roman"/>
        </w:rPr>
        <w:t>обратиться в суд с заявлением о признании незаконными действий (бездействий) физических и (или) юридических лиц, нарушающих Правила, и о возмещении ущерба.</w:t>
      </w:r>
    </w:p>
    <w:p w:rsidR="0076701A" w:rsidRPr="00D70C24" w:rsidRDefault="0076701A" w:rsidP="0076701A">
      <w:pPr>
        <w:widowControl w:val="0"/>
        <w:autoSpaceDE w:val="0"/>
        <w:autoSpaceDN w:val="0"/>
        <w:adjustRightInd w:val="0"/>
        <w:ind w:right="62" w:firstLine="540"/>
        <w:jc w:val="both"/>
        <w:rPr>
          <w:rFonts w:ascii="Times New Roman" w:hAnsi="Times New Roman"/>
        </w:rPr>
      </w:pPr>
      <w:r w:rsidRPr="00D70C24">
        <w:rPr>
          <w:rFonts w:ascii="Times New Roman" w:hAnsi="Times New Roman"/>
        </w:rPr>
        <w:t>25.3. Юридические, должностные и физические лица (в том числе индивидуальные предприниматели), виновные в нарушении Правил, несут ответственность в соответствии с действующим законодательством.</w:t>
      </w:r>
    </w:p>
    <w:p w:rsidR="0076701A" w:rsidRPr="00D70C24" w:rsidRDefault="0076701A" w:rsidP="0076701A">
      <w:pPr>
        <w:ind w:firstLine="567"/>
        <w:jc w:val="both"/>
        <w:rPr>
          <w:rFonts w:ascii="Times New Roman" w:hAnsi="Times New Roman"/>
        </w:rPr>
      </w:pPr>
      <w:r w:rsidRPr="00D70C24">
        <w:rPr>
          <w:rFonts w:ascii="Times New Roman" w:hAnsi="Times New Roman"/>
        </w:rPr>
        <w:t>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76701A" w:rsidRPr="00D70C24" w:rsidRDefault="0076701A" w:rsidP="0076701A">
      <w:pPr>
        <w:tabs>
          <w:tab w:val="left" w:pos="3052"/>
        </w:tabs>
        <w:ind w:left="-284"/>
        <w:jc w:val="center"/>
        <w:rPr>
          <w:rFonts w:ascii="Times New Roman" w:hAnsi="Times New Roman"/>
          <w:b/>
        </w:rPr>
      </w:pPr>
    </w:p>
    <w:p w:rsidR="0038065B" w:rsidRDefault="0038065B"/>
    <w:sectPr w:rsidR="0038065B" w:rsidSect="00C10A40">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810936"/>
    <w:multiLevelType w:val="hybridMultilevel"/>
    <w:tmpl w:val="16062C02"/>
    <w:lvl w:ilvl="0" w:tplc="143E13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compat>
    <w:compatSetting w:name="compatibilityMode" w:uri="http://schemas.microsoft.com/office/word" w:val="12"/>
  </w:compat>
  <w:rsids>
    <w:rsidRoot w:val="0076701A"/>
    <w:rsid w:val="0012664C"/>
    <w:rsid w:val="00204818"/>
    <w:rsid w:val="002F376A"/>
    <w:rsid w:val="0038065B"/>
    <w:rsid w:val="00496F88"/>
    <w:rsid w:val="005366BD"/>
    <w:rsid w:val="005A1D80"/>
    <w:rsid w:val="006F22D8"/>
    <w:rsid w:val="007423EC"/>
    <w:rsid w:val="0076701A"/>
    <w:rsid w:val="00A27832"/>
    <w:rsid w:val="00C10A40"/>
    <w:rsid w:val="00DD64F7"/>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CD241"/>
  <w15:docId w15:val="{1DDD5C76-68CD-4A85-825D-C95C363FE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01A"/>
    <w:pPr>
      <w:spacing w:after="0" w:line="240" w:lineRule="auto"/>
    </w:pPr>
    <w:rPr>
      <w:rFonts w:ascii="Courier New" w:eastAsia="Times New Roman" w:hAnsi="Courier New"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6701A"/>
    <w:pPr>
      <w:spacing w:before="30" w:after="100" w:afterAutospacing="1"/>
      <w:ind w:firstLine="240"/>
    </w:pPr>
    <w:rPr>
      <w:rFonts w:ascii="Times New Roman" w:hAnsi="Times New Roman"/>
      <w:sz w:val="15"/>
      <w:szCs w:val="15"/>
    </w:rPr>
  </w:style>
  <w:style w:type="character" w:customStyle="1" w:styleId="1">
    <w:name w:val="Гиперссылка1"/>
    <w:basedOn w:val="a0"/>
    <w:rsid w:val="0076701A"/>
  </w:style>
  <w:style w:type="paragraph" w:customStyle="1" w:styleId="formattext">
    <w:name w:val="formattext"/>
    <w:basedOn w:val="a"/>
    <w:rsid w:val="0076701A"/>
    <w:pPr>
      <w:spacing w:before="100" w:beforeAutospacing="1" w:after="100" w:afterAutospacing="1"/>
    </w:pPr>
    <w:rPr>
      <w:rFonts w:ascii="Times New Roman" w:hAnsi="Times New Roman"/>
    </w:rPr>
  </w:style>
  <w:style w:type="paragraph" w:styleId="a4">
    <w:name w:val="Balloon Text"/>
    <w:basedOn w:val="a"/>
    <w:link w:val="a5"/>
    <w:uiPriority w:val="99"/>
    <w:semiHidden/>
    <w:unhideWhenUsed/>
    <w:rsid w:val="00C10A40"/>
    <w:rPr>
      <w:rFonts w:ascii="Segoe UI" w:hAnsi="Segoe UI" w:cs="Segoe UI"/>
      <w:sz w:val="18"/>
      <w:szCs w:val="18"/>
    </w:rPr>
  </w:style>
  <w:style w:type="character" w:customStyle="1" w:styleId="a5">
    <w:name w:val="Текст выноски Знак"/>
    <w:basedOn w:val="a0"/>
    <w:link w:val="a4"/>
    <w:uiPriority w:val="99"/>
    <w:semiHidden/>
    <w:rsid w:val="00C10A4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6E20C02-1B12-465A-B64C-24AA92270007" TargetMode="External"/><Relationship Id="rId3" Type="http://schemas.openxmlformats.org/officeDocument/2006/relationships/styles" Target="styles.xml"/><Relationship Id="rId7" Type="http://schemas.openxmlformats.org/officeDocument/2006/relationships/hyperlink" Target="https://pravo-search.minjust.ru/bigs/showDocument.html?id=96E20C02-1B12-465A-B64C-24AA9227000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ravo-search.minjust.ru/bigs/showDocument.html?id=96E20C02-1B12-465A-B64C-24AA92270007"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490FE-731E-484B-95B0-3BB60D9D8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18386</Words>
  <Characters>104806</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6</cp:revision>
  <cp:lastPrinted>2022-06-07T02:50:00Z</cp:lastPrinted>
  <dcterms:created xsi:type="dcterms:W3CDTF">2022-06-07T02:40:00Z</dcterms:created>
  <dcterms:modified xsi:type="dcterms:W3CDTF">2022-06-07T09:01:00Z</dcterms:modified>
</cp:coreProperties>
</file>